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09DD5498"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9202F7">
        <w:rPr>
          <w:rFonts w:eastAsia="宋体" w:cs="Arial"/>
          <w:bCs/>
          <w:sz w:val="22"/>
          <w:lang w:eastAsia="zh-CN"/>
        </w:rPr>
        <w:t>4</w:t>
      </w:r>
      <w:r w:rsidR="00683FF0">
        <w:rPr>
          <w:rFonts w:eastAsia="宋体" w:cs="Arial"/>
          <w:bCs/>
          <w:sz w:val="22"/>
          <w:lang w:eastAsia="zh-CN"/>
        </w:rPr>
        <w:t>-e</w:t>
      </w:r>
      <w:r>
        <w:rPr>
          <w:rFonts w:cs="Arial"/>
          <w:bCs/>
          <w:sz w:val="22"/>
        </w:rPr>
        <w:tab/>
      </w:r>
      <w:r>
        <w:rPr>
          <w:rFonts w:cs="Arial"/>
          <w:bCs/>
          <w:sz w:val="22"/>
        </w:rPr>
        <w:tab/>
      </w:r>
      <w:r w:rsidR="002C3C62" w:rsidRPr="002C3C62">
        <w:rPr>
          <w:rFonts w:cs="Arial"/>
          <w:bCs/>
          <w:sz w:val="22"/>
        </w:rPr>
        <w:t>R1-2100430</w:t>
      </w:r>
    </w:p>
    <w:p w14:paraId="7C00377E" w14:textId="6718B10A" w:rsidR="001B1A7E" w:rsidRPr="001B1A7E" w:rsidRDefault="009202F7" w:rsidP="009202F7">
      <w:pPr>
        <w:pStyle w:val="ab"/>
        <w:rPr>
          <w:rFonts w:cs="Arial"/>
          <w:sz w:val="22"/>
          <w:szCs w:val="22"/>
        </w:rPr>
      </w:pPr>
      <w:r w:rsidRPr="009202F7">
        <w:rPr>
          <w:rFonts w:cs="Arial"/>
          <w:bCs/>
          <w:sz w:val="22"/>
        </w:rPr>
        <w:t>e-Meeting, January 25th – February 5th, 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22863662"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B1A7E">
        <w:rPr>
          <w:rFonts w:cs="Arial"/>
          <w:sz w:val="22"/>
          <w:szCs w:val="22"/>
        </w:rPr>
        <w:t xml:space="preserve">Discussions on </w:t>
      </w:r>
      <w:r w:rsidR="002C3629">
        <w:rPr>
          <w:rFonts w:cs="Arial"/>
          <w:sz w:val="22"/>
          <w:szCs w:val="22"/>
        </w:rPr>
        <w:t>PDCCH monitoring enhancements for NR operation from 52.6-71GHz</w:t>
      </w:r>
    </w:p>
    <w:p w14:paraId="7ADE29A8" w14:textId="03010AC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8B7F83">
        <w:rPr>
          <w:rFonts w:eastAsia="宋体" w:cs="Arial"/>
          <w:sz w:val="22"/>
          <w:szCs w:val="22"/>
          <w:lang w:eastAsia="zh-CN"/>
        </w:rPr>
        <w:t>.</w:t>
      </w:r>
      <w:r w:rsidR="002C3629">
        <w:rPr>
          <w:rFonts w:eastAsia="宋体" w:cs="Arial"/>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79CF48F7" w:rsidR="00856DD1" w:rsidRDefault="00856DD1" w:rsidP="00A41D09">
      <w:pPr>
        <w:spacing w:before="120" w:after="120"/>
        <w:jc w:val="both"/>
        <w:rPr>
          <w:rFonts w:ascii="Times New Roman" w:hAnsi="Times New Roman"/>
        </w:rPr>
      </w:pPr>
      <w:r w:rsidRPr="00A80EBB">
        <w:rPr>
          <w:rFonts w:ascii="Times New Roman" w:hAnsi="Times New Roman" w:hint="eastAsia"/>
        </w:rPr>
        <w:t>T</w:t>
      </w:r>
      <w:r w:rsidRPr="00A80EBB">
        <w:rPr>
          <w:rFonts w:ascii="Times New Roman" w:hAnsi="Times New Roman"/>
        </w:rPr>
        <w:t>h</w:t>
      </w:r>
      <w:r w:rsidR="006A38E5">
        <w:rPr>
          <w:rFonts w:ascii="Times New Roman" w:hAnsi="Times New Roman"/>
        </w:rPr>
        <w:t xml:space="preserve">e following objective is included in </w:t>
      </w:r>
      <w:r w:rsidR="00923AF2">
        <w:rPr>
          <w:rFonts w:ascii="Times New Roman" w:hAnsi="Times New Roman"/>
        </w:rPr>
        <w:t>the agreed</w:t>
      </w:r>
      <w:r w:rsidR="009E02DF">
        <w:rPr>
          <w:rFonts w:ascii="Times New Roman" w:hAnsi="Times New Roman"/>
        </w:rPr>
        <w:t xml:space="preserve"> </w:t>
      </w:r>
      <w:r w:rsidR="00923AF2">
        <w:rPr>
          <w:rFonts w:ascii="Times New Roman" w:hAnsi="Times New Roman"/>
        </w:rPr>
        <w:t>work</w:t>
      </w:r>
      <w:r w:rsidR="009E02DF">
        <w:rPr>
          <w:rFonts w:ascii="Times New Roman" w:hAnsi="Times New Roman"/>
        </w:rPr>
        <w:t xml:space="preserve"> item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334C09">
        <w:rPr>
          <w:rFonts w:ascii="Times New Roman" w:hAnsi="Times New Roman"/>
        </w:rPr>
        <w:t>[1]</w:t>
      </w:r>
      <w:r w:rsidR="009E02DF">
        <w:rPr>
          <w:rFonts w:ascii="Times New Roman" w:hAnsi="Times New Roman"/>
        </w:rPr>
        <w:fldChar w:fldCharType="end"/>
      </w:r>
      <w:r w:rsidR="009E02DF">
        <w:rPr>
          <w:rFonts w:ascii="Times New Roman" w:hAnsi="Times New Roman"/>
        </w:rPr>
        <w:t>:</w:t>
      </w:r>
    </w:p>
    <w:p w14:paraId="3FFA326C" w14:textId="3EF98947" w:rsidR="008C4358" w:rsidRDefault="008C4358" w:rsidP="008C4358">
      <w:pPr>
        <w:numPr>
          <w:ilvl w:val="0"/>
          <w:numId w:val="12"/>
        </w:numPr>
        <w:overflowPunct w:val="0"/>
        <w:autoSpaceDE w:val="0"/>
        <w:autoSpaceDN w:val="0"/>
        <w:adjustRightInd w:val="0"/>
        <w:jc w:val="both"/>
        <w:rPr>
          <w:rFonts w:ascii="Times New Roman" w:hAnsi="Times New Roman"/>
          <w:bCs/>
          <w:szCs w:val="20"/>
        </w:rPr>
      </w:pPr>
      <w:r w:rsidRPr="008C4358">
        <w:rPr>
          <w:rFonts w:ascii="Times New Roman" w:hAnsi="Times New Roman"/>
          <w:bCs/>
          <w:szCs w:val="20"/>
        </w:rPr>
        <w:t>Physical layer aspects including [RAN1]:</w:t>
      </w:r>
    </w:p>
    <w:p w14:paraId="06144209" w14:textId="4AB131A0" w:rsidR="008C4358" w:rsidRPr="008C4358" w:rsidRDefault="008C4358" w:rsidP="008C4358">
      <w:pPr>
        <w:numPr>
          <w:ilvl w:val="1"/>
          <w:numId w:val="12"/>
        </w:numPr>
        <w:overflowPunct w:val="0"/>
        <w:autoSpaceDE w:val="0"/>
        <w:autoSpaceDN w:val="0"/>
        <w:adjustRightInd w:val="0"/>
        <w:jc w:val="both"/>
        <w:rPr>
          <w:rFonts w:ascii="Times New Roman" w:hAnsi="Times New Roman"/>
          <w:bCs/>
          <w:szCs w:val="20"/>
        </w:rPr>
      </w:pPr>
      <w:bookmarkStart w:id="0" w:name="_Hlk58595024"/>
      <w:r w:rsidRPr="008C4358">
        <w:rPr>
          <w:rFonts w:ascii="Times New Roman" w:hAnsi="Times New Roman"/>
          <w:bCs/>
          <w:szCs w:val="20"/>
        </w:rPr>
        <w:t>Support enhancement to PDCCH monitoring, including blind detection/CCE budget, and multi-slot span monitorin</w:t>
      </w:r>
      <w:bookmarkStart w:id="1" w:name="_GoBack"/>
      <w:bookmarkEnd w:id="1"/>
      <w:r w:rsidRPr="008C4358">
        <w:rPr>
          <w:rFonts w:ascii="Times New Roman" w:hAnsi="Times New Roman"/>
          <w:bCs/>
          <w:szCs w:val="20"/>
        </w:rPr>
        <w:t>g, potential limitation to UE PDCCH configuration and capability related to PDCCH monitoring.</w:t>
      </w:r>
      <w:bookmarkEnd w:id="0"/>
    </w:p>
    <w:p w14:paraId="563FA432" w14:textId="43D24BAB"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27141F">
        <w:rPr>
          <w:rFonts w:ascii="Times New Roman" w:eastAsiaTheme="minorEastAsia" w:hAnsi="Times New Roman"/>
          <w:lang w:eastAsia="zh-CN"/>
        </w:rPr>
        <w:t>PDCCH monitoring capability and BD/CCE budget</w:t>
      </w:r>
      <w:r w:rsidR="00436FAA">
        <w:rPr>
          <w:rFonts w:ascii="Times New Roman" w:eastAsiaTheme="minorEastAsia" w:hAnsi="Times New Roman"/>
          <w:lang w:eastAsia="zh-CN"/>
        </w:rPr>
        <w:t xml:space="preserve"> </w:t>
      </w:r>
      <w:r w:rsidR="003665A1">
        <w:rPr>
          <w:rFonts w:ascii="Times New Roman" w:eastAsiaTheme="minorEastAsia" w:hAnsi="Times New Roman"/>
          <w:lang w:eastAsia="zh-CN"/>
        </w:rPr>
        <w:t>are discussed.</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DBABC3B" w14:textId="4075D2F5" w:rsidR="008D3A5E" w:rsidRDefault="008D3A5E" w:rsidP="00856DD1">
      <w:pPr>
        <w:pStyle w:val="20"/>
        <w:rPr>
          <w:rFonts w:eastAsia="宋体"/>
          <w:b w:val="0"/>
          <w:sz w:val="30"/>
          <w:szCs w:val="30"/>
        </w:rPr>
      </w:pPr>
      <w:bookmarkStart w:id="3" w:name="_Ref521492551"/>
      <w:r>
        <w:rPr>
          <w:rFonts w:eastAsia="宋体" w:hint="eastAsia"/>
          <w:b w:val="0"/>
          <w:sz w:val="30"/>
          <w:szCs w:val="30"/>
        </w:rPr>
        <w:t>P</w:t>
      </w:r>
      <w:r>
        <w:rPr>
          <w:rFonts w:eastAsia="宋体"/>
          <w:b w:val="0"/>
          <w:sz w:val="30"/>
          <w:szCs w:val="30"/>
        </w:rPr>
        <w:t>DCCH monitoring capability</w:t>
      </w:r>
    </w:p>
    <w:p w14:paraId="2E6C9D24" w14:textId="77777777" w:rsidR="008D3A5E" w:rsidRPr="00671F15" w:rsidRDefault="008D3A5E" w:rsidP="008D3A5E">
      <w:pPr>
        <w:pStyle w:val="3"/>
        <w:ind w:left="1304"/>
        <w:rPr>
          <w:lang w:eastAsia="zh-CN"/>
        </w:rPr>
      </w:pPr>
      <w:bookmarkStart w:id="4" w:name="_Ref61344139"/>
      <w:r>
        <w:rPr>
          <w:lang w:eastAsia="zh-CN"/>
        </w:rPr>
        <w:t>Background in existing NR operation</w:t>
      </w:r>
      <w:bookmarkEnd w:id="4"/>
    </w:p>
    <w:p w14:paraId="032AD647" w14:textId="49934594" w:rsidR="008D3A5E" w:rsidRDefault="007D0AA0" w:rsidP="007D0AA0">
      <w:pPr>
        <w:spacing w:before="120" w:after="120"/>
        <w:jc w:val="both"/>
        <w:rPr>
          <w:rFonts w:ascii="Times New Roman" w:eastAsiaTheme="minorEastAsia" w:hAnsi="Times New Roman"/>
          <w:lang w:eastAsia="zh-CN"/>
        </w:rPr>
      </w:pPr>
      <w:r w:rsidRPr="007D0AA0">
        <w:rPr>
          <w:rFonts w:ascii="Times New Roman" w:eastAsiaTheme="minorEastAsia" w:hAnsi="Times New Roman" w:hint="eastAsia"/>
          <w:lang w:eastAsia="zh-CN"/>
        </w:rPr>
        <w:t>I</w:t>
      </w:r>
      <w:r w:rsidRPr="007D0AA0">
        <w:rPr>
          <w:rFonts w:ascii="Times New Roman" w:eastAsiaTheme="minorEastAsia" w:hAnsi="Times New Roman"/>
          <w:lang w:eastAsia="zh-CN"/>
        </w:rPr>
        <w:t xml:space="preserve">n </w:t>
      </w:r>
      <w:r>
        <w:rPr>
          <w:rFonts w:ascii="Times New Roman" w:eastAsiaTheme="minorEastAsia" w:hAnsi="Times New Roman"/>
          <w:lang w:eastAsia="zh-CN"/>
        </w:rPr>
        <w:t>NR operation</w:t>
      </w:r>
      <w:r w:rsidR="002564B7">
        <w:rPr>
          <w:rFonts w:ascii="Times New Roman" w:eastAsiaTheme="minorEastAsia" w:hAnsi="Times New Roman"/>
          <w:lang w:eastAsia="zh-CN"/>
        </w:rPr>
        <w:t xml:space="preserve"> </w:t>
      </w:r>
      <w:r w:rsidR="002564B7">
        <w:rPr>
          <w:rFonts w:ascii="Times New Roman" w:eastAsiaTheme="minorEastAsia" w:hAnsi="Times New Roman"/>
          <w:lang w:eastAsia="zh-CN"/>
        </w:rPr>
        <w:fldChar w:fldCharType="begin"/>
      </w:r>
      <w:r w:rsidR="002564B7">
        <w:rPr>
          <w:rFonts w:ascii="Times New Roman" w:eastAsiaTheme="minorEastAsia" w:hAnsi="Times New Roman"/>
          <w:lang w:eastAsia="zh-CN"/>
        </w:rPr>
        <w:instrText xml:space="preserve"> REF _Ref61442725 \r \h </w:instrText>
      </w:r>
      <w:r w:rsidR="002564B7">
        <w:rPr>
          <w:rFonts w:ascii="Times New Roman" w:eastAsiaTheme="minorEastAsia" w:hAnsi="Times New Roman"/>
          <w:lang w:eastAsia="zh-CN"/>
        </w:rPr>
      </w:r>
      <w:r w:rsidR="002564B7">
        <w:rPr>
          <w:rFonts w:ascii="Times New Roman" w:eastAsiaTheme="minorEastAsia" w:hAnsi="Times New Roman"/>
          <w:lang w:eastAsia="zh-CN"/>
        </w:rPr>
        <w:fldChar w:fldCharType="separate"/>
      </w:r>
      <w:r w:rsidR="00334C09">
        <w:rPr>
          <w:rFonts w:ascii="Times New Roman" w:eastAsiaTheme="minorEastAsia" w:hAnsi="Times New Roman"/>
          <w:lang w:eastAsia="zh-CN"/>
        </w:rPr>
        <w:t>[2]</w:t>
      </w:r>
      <w:r w:rsidR="002564B7">
        <w:rPr>
          <w:rFonts w:ascii="Times New Roman" w:eastAsiaTheme="minorEastAsia" w:hAnsi="Times New Roman"/>
          <w:lang w:eastAsia="zh-CN"/>
        </w:rPr>
        <w:fldChar w:fldCharType="end"/>
      </w:r>
      <w:r>
        <w:rPr>
          <w:rFonts w:ascii="Times New Roman" w:eastAsiaTheme="minorEastAsia" w:hAnsi="Times New Roman"/>
          <w:lang w:eastAsia="zh-CN"/>
        </w:rPr>
        <w:t xml:space="preserve">, for a DL BWP with any numerology, UE is expected to be mandatory to monitor PDCCH in every slot where the PDCCH </w:t>
      </w:r>
      <w:r w:rsidR="001C158C">
        <w:rPr>
          <w:rFonts w:ascii="Times New Roman" w:eastAsiaTheme="minorEastAsia" w:hAnsi="Times New Roman"/>
          <w:lang w:eastAsia="zh-CN"/>
        </w:rPr>
        <w:t>monitoring occasions</w:t>
      </w:r>
      <w:r>
        <w:rPr>
          <w:rFonts w:ascii="Times New Roman" w:eastAsiaTheme="minorEastAsia" w:hAnsi="Times New Roman"/>
          <w:lang w:eastAsia="zh-CN"/>
        </w:rPr>
        <w:t xml:space="preserve"> satisfy the following condition</w:t>
      </w:r>
      <w:r w:rsidR="001C158C">
        <w:rPr>
          <w:rFonts w:ascii="Times New Roman" w:eastAsiaTheme="minorEastAsia" w:hAnsi="Times New Roman"/>
          <w:lang w:eastAsia="zh-CN"/>
        </w:rPr>
        <w:t>s</w:t>
      </w:r>
      <w:r>
        <w:rPr>
          <w:rFonts w:ascii="Times New Roman" w:eastAsiaTheme="minorEastAsia" w:hAnsi="Times New Roman"/>
          <w:lang w:eastAsia="zh-CN"/>
        </w:rPr>
        <w:t>:</w:t>
      </w:r>
    </w:p>
    <w:p w14:paraId="316D3725" w14:textId="22148471" w:rsidR="007D0AA0" w:rsidRPr="001C158C" w:rsidRDefault="007D0AA0" w:rsidP="007D0AA0">
      <w:pPr>
        <w:pStyle w:val="ae"/>
        <w:numPr>
          <w:ilvl w:val="0"/>
          <w:numId w:val="28"/>
        </w:numPr>
        <w:spacing w:before="120" w:after="120"/>
        <w:ind w:firstLineChars="0"/>
        <w:rPr>
          <w:rFonts w:ascii="Times New Roman" w:eastAsiaTheme="minorEastAsia" w:hAnsi="Times New Roman"/>
          <w:sz w:val="20"/>
        </w:rPr>
      </w:pPr>
      <w:r w:rsidRPr="001C158C">
        <w:rPr>
          <w:rFonts w:ascii="Times New Roman" w:eastAsiaTheme="minorEastAsia" w:hAnsi="Times New Roman" w:hint="eastAsia"/>
          <w:sz w:val="20"/>
        </w:rPr>
        <w:t>T</w:t>
      </w:r>
      <w:r w:rsidRPr="001C158C">
        <w:rPr>
          <w:rFonts w:ascii="Times New Roman" w:eastAsiaTheme="minorEastAsia" w:hAnsi="Times New Roman"/>
          <w:sz w:val="20"/>
        </w:rPr>
        <w:t xml:space="preserve">he </w:t>
      </w:r>
      <w:r w:rsidR="001C158C" w:rsidRPr="001C158C">
        <w:rPr>
          <w:rFonts w:ascii="Times New Roman" w:eastAsiaTheme="minorEastAsia" w:hAnsi="Times New Roman"/>
          <w:sz w:val="20"/>
        </w:rPr>
        <w:t>duration of coreset associated with the PDCCH monitoring occasions is 1-3 symbols;</w:t>
      </w:r>
    </w:p>
    <w:p w14:paraId="0829B8FF" w14:textId="2AEFA3DA" w:rsidR="001C158C" w:rsidRPr="001C158C" w:rsidRDefault="001C158C" w:rsidP="007D0AA0">
      <w:pPr>
        <w:pStyle w:val="ae"/>
        <w:numPr>
          <w:ilvl w:val="0"/>
          <w:numId w:val="28"/>
        </w:numPr>
        <w:spacing w:before="120" w:after="120"/>
        <w:ind w:firstLineChars="0"/>
        <w:rPr>
          <w:rFonts w:ascii="Times New Roman" w:eastAsiaTheme="minorEastAsia" w:hAnsi="Times New Roman"/>
          <w:sz w:val="20"/>
        </w:rPr>
      </w:pPr>
      <w:r w:rsidRPr="001C158C">
        <w:rPr>
          <w:rFonts w:ascii="Times New Roman" w:eastAsiaTheme="minorEastAsia" w:hAnsi="Times New Roman"/>
          <w:sz w:val="20"/>
        </w:rPr>
        <w:t>For type 1 CSS with dedicated RRC configuration, type 3 CSS, and USS, the monitoring occasion is within the first 3 OFDM symbols of a slot;</w:t>
      </w:r>
    </w:p>
    <w:p w14:paraId="7C4047CD" w14:textId="6AE801C8" w:rsidR="001C158C" w:rsidRPr="001C158C" w:rsidRDefault="001C158C" w:rsidP="007D0AA0">
      <w:pPr>
        <w:pStyle w:val="ae"/>
        <w:numPr>
          <w:ilvl w:val="0"/>
          <w:numId w:val="28"/>
        </w:numPr>
        <w:spacing w:before="120" w:after="120"/>
        <w:ind w:firstLineChars="0"/>
        <w:rPr>
          <w:rFonts w:ascii="Times New Roman" w:eastAsiaTheme="minorEastAsia" w:hAnsi="Times New Roman"/>
          <w:sz w:val="20"/>
        </w:rPr>
      </w:pPr>
      <w:r w:rsidRPr="001C158C">
        <w:rPr>
          <w:rFonts w:ascii="Times New Roman" w:eastAsiaTheme="minorEastAsia" w:hAnsi="Times New Roman"/>
          <w:sz w:val="20"/>
        </w:rPr>
        <w:t>For type 1 CSS without dedicated RRC configuration and for type 0, 0A, and 2 CSS, the monitoring occasion can be any OFDM symbol(s) of a slot, with the monitoring occasions within a single span of three consecutive OFDM symbols within a slot.</w:t>
      </w:r>
    </w:p>
    <w:p w14:paraId="3C676DC6" w14:textId="095CB0E0" w:rsidR="007D0AA0" w:rsidRDefault="00825B0B" w:rsidP="007D0AA0">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ptionally, </w:t>
      </w:r>
      <w:r w:rsidR="00400283">
        <w:rPr>
          <w:rFonts w:ascii="Times New Roman" w:eastAsiaTheme="minorEastAsia" w:hAnsi="Times New Roman"/>
          <w:lang w:eastAsia="zh-CN"/>
        </w:rPr>
        <w:t xml:space="preserve">UE can also indicate the following capability to </w:t>
      </w:r>
      <w:proofErr w:type="spellStart"/>
      <w:r w:rsidR="00400283">
        <w:rPr>
          <w:rFonts w:ascii="Times New Roman" w:eastAsiaTheme="minorEastAsia" w:hAnsi="Times New Roman"/>
          <w:lang w:eastAsia="zh-CN"/>
        </w:rPr>
        <w:t>gNB</w:t>
      </w:r>
      <w:proofErr w:type="spellEnd"/>
      <w:r w:rsidR="00400283">
        <w:rPr>
          <w:rFonts w:ascii="Times New Roman" w:eastAsiaTheme="minorEastAsia" w:hAnsi="Times New Roman"/>
          <w:lang w:eastAsia="zh-CN"/>
        </w:rPr>
        <w:t xml:space="preserve"> which is more flexib</w:t>
      </w:r>
      <w:r w:rsidR="00752026">
        <w:rPr>
          <w:rFonts w:ascii="Times New Roman" w:eastAsiaTheme="minorEastAsia" w:hAnsi="Times New Roman"/>
          <w:lang w:eastAsia="zh-CN"/>
        </w:rPr>
        <w:t>le than the above mandatory one</w:t>
      </w:r>
      <w:r w:rsidR="00400283">
        <w:rPr>
          <w:rFonts w:ascii="Times New Roman" w:eastAsiaTheme="minorEastAsia" w:hAnsi="Times New Roman"/>
          <w:lang w:eastAsia="zh-CN"/>
        </w:rPr>
        <w:t>:</w:t>
      </w:r>
    </w:p>
    <w:p w14:paraId="5A691C5B" w14:textId="4C17FF19" w:rsidR="00400283" w:rsidRPr="00400283" w:rsidRDefault="00400283" w:rsidP="00400283">
      <w:pPr>
        <w:pStyle w:val="ae"/>
        <w:numPr>
          <w:ilvl w:val="0"/>
          <w:numId w:val="28"/>
        </w:numPr>
        <w:spacing w:before="120" w:after="120"/>
        <w:ind w:firstLineChars="0"/>
        <w:rPr>
          <w:rFonts w:ascii="Times New Roman" w:eastAsiaTheme="minorEastAsia" w:hAnsi="Times New Roman"/>
          <w:b/>
          <w:i/>
          <w:sz w:val="20"/>
        </w:rPr>
      </w:pPr>
      <w:proofErr w:type="spellStart"/>
      <w:r w:rsidRPr="00400283">
        <w:rPr>
          <w:rFonts w:ascii="Times New Roman" w:eastAsiaTheme="minorEastAsia" w:hAnsi="Times New Roman"/>
          <w:b/>
          <w:i/>
          <w:sz w:val="20"/>
        </w:rPr>
        <w:t>pdcch-MonitoringAnyOccasions</w:t>
      </w:r>
      <w:proofErr w:type="spellEnd"/>
      <w:r w:rsidRPr="00400283">
        <w:rPr>
          <w:rFonts w:ascii="Times New Roman" w:eastAsiaTheme="minorEastAsia" w:hAnsi="Times New Roman"/>
          <w:b/>
          <w:i/>
          <w:sz w:val="20"/>
        </w:rPr>
        <w:t xml:space="preserve">: </w:t>
      </w:r>
      <w:r>
        <w:rPr>
          <w:rFonts w:ascii="Times New Roman" w:eastAsiaTheme="minorEastAsia" w:hAnsi="Times New Roman"/>
          <w:sz w:val="20"/>
        </w:rPr>
        <w:t xml:space="preserve">indicate to </w:t>
      </w:r>
      <w:proofErr w:type="spellStart"/>
      <w:r>
        <w:rPr>
          <w:rFonts w:ascii="Times New Roman" w:eastAsiaTheme="minorEastAsia" w:hAnsi="Times New Roman"/>
          <w:sz w:val="20"/>
        </w:rPr>
        <w:t>gNB</w:t>
      </w:r>
      <w:proofErr w:type="spellEnd"/>
      <w:r>
        <w:rPr>
          <w:rFonts w:ascii="Times New Roman" w:eastAsiaTheme="minorEastAsia" w:hAnsi="Times New Roman"/>
          <w:sz w:val="20"/>
        </w:rPr>
        <w:t xml:space="preserve"> that PDCCH monitoring occasions could be located in any symbol in the slot f</w:t>
      </w:r>
      <w:r w:rsidRPr="001C158C">
        <w:rPr>
          <w:rFonts w:ascii="Times New Roman" w:eastAsiaTheme="minorEastAsia" w:hAnsi="Times New Roman"/>
          <w:sz w:val="20"/>
        </w:rPr>
        <w:t>or type 1 CSS with dedicated RRC configuration, type 3 CSS, and USS</w:t>
      </w:r>
      <w:r>
        <w:rPr>
          <w:rFonts w:ascii="Times New Roman" w:eastAsiaTheme="minorEastAsia" w:hAnsi="Times New Roman"/>
          <w:sz w:val="20"/>
        </w:rPr>
        <w:t>:</w:t>
      </w:r>
    </w:p>
    <w:p w14:paraId="7A20A07D" w14:textId="0D360D61" w:rsidR="00400283" w:rsidRDefault="00400283" w:rsidP="00400283">
      <w:pPr>
        <w:pStyle w:val="ae"/>
        <w:numPr>
          <w:ilvl w:val="1"/>
          <w:numId w:val="28"/>
        </w:numPr>
        <w:spacing w:before="120" w:after="120"/>
        <w:ind w:firstLineChars="0"/>
        <w:rPr>
          <w:rFonts w:ascii="Times New Roman" w:eastAsiaTheme="minorEastAsia" w:hAnsi="Times New Roman"/>
          <w:sz w:val="20"/>
        </w:rPr>
      </w:pPr>
      <w:proofErr w:type="spellStart"/>
      <w:r w:rsidRPr="00400283">
        <w:rPr>
          <w:rFonts w:ascii="Times New Roman" w:eastAsiaTheme="minorEastAsia" w:hAnsi="Times New Roman"/>
          <w:i/>
          <w:sz w:val="20"/>
        </w:rPr>
        <w:t>withDCI</w:t>
      </w:r>
      <w:proofErr w:type="spellEnd"/>
      <w:r w:rsidRPr="00400283">
        <w:rPr>
          <w:rFonts w:ascii="Times New Roman" w:eastAsiaTheme="minorEastAsia" w:hAnsi="Times New Roman"/>
          <w:i/>
          <w:sz w:val="20"/>
        </w:rPr>
        <w:t>-gap</w:t>
      </w:r>
      <w:r w:rsidRPr="00400283">
        <w:rPr>
          <w:rFonts w:ascii="Times New Roman" w:eastAsiaTheme="minorEastAsia" w:hAnsi="Times New Roman"/>
          <w:sz w:val="20"/>
        </w:rPr>
        <w:t xml:space="preserve"> indicates</w:t>
      </w:r>
      <w:r>
        <w:rPr>
          <w:rFonts w:ascii="Times New Roman" w:eastAsiaTheme="minorEastAsia" w:hAnsi="Times New Roman"/>
          <w:sz w:val="20"/>
        </w:rPr>
        <w:t xml:space="preserve"> there should be </w:t>
      </w:r>
      <w:r w:rsidRPr="00400283">
        <w:rPr>
          <w:rFonts w:ascii="Times New Roman" w:eastAsiaTheme="minorEastAsia" w:hAnsi="Times New Roman"/>
          <w:sz w:val="20"/>
        </w:rPr>
        <w:t>minimum time separation between two consecutive transmissions of PDCCH scrambled with C-RNTI or CS-RNTI</w:t>
      </w:r>
    </w:p>
    <w:p w14:paraId="6DAC0406" w14:textId="6D448C7F" w:rsidR="00400283" w:rsidRPr="00400283" w:rsidRDefault="00400283" w:rsidP="00400283">
      <w:pPr>
        <w:pStyle w:val="ae"/>
        <w:numPr>
          <w:ilvl w:val="1"/>
          <w:numId w:val="28"/>
        </w:numPr>
        <w:spacing w:before="120" w:after="120"/>
        <w:ind w:firstLineChars="0"/>
        <w:rPr>
          <w:rFonts w:ascii="Times New Roman" w:eastAsiaTheme="minorEastAsia" w:hAnsi="Times New Roman"/>
          <w:sz w:val="20"/>
        </w:rPr>
      </w:pPr>
      <w:proofErr w:type="spellStart"/>
      <w:r w:rsidRPr="00400283">
        <w:rPr>
          <w:rFonts w:ascii="Times New Roman" w:eastAsiaTheme="minorEastAsia" w:hAnsi="Times New Roman"/>
          <w:i/>
          <w:sz w:val="20"/>
        </w:rPr>
        <w:t>withoutDCI</w:t>
      </w:r>
      <w:proofErr w:type="spellEnd"/>
      <w:r w:rsidRPr="00400283">
        <w:rPr>
          <w:rFonts w:ascii="Times New Roman" w:eastAsiaTheme="minorEastAsia" w:hAnsi="Times New Roman"/>
          <w:i/>
          <w:sz w:val="20"/>
        </w:rPr>
        <w:t>-gap</w:t>
      </w:r>
      <w:r>
        <w:rPr>
          <w:rFonts w:ascii="Times New Roman" w:eastAsiaTheme="minorEastAsia" w:hAnsi="Times New Roman"/>
          <w:i/>
          <w:sz w:val="20"/>
        </w:rPr>
        <w:t xml:space="preserve"> </w:t>
      </w:r>
      <w:r w:rsidRPr="00400283">
        <w:rPr>
          <w:rFonts w:ascii="Times New Roman" w:eastAsiaTheme="minorEastAsia" w:hAnsi="Times New Roman"/>
          <w:sz w:val="20"/>
        </w:rPr>
        <w:t>indicates no minimum time separation limit</w:t>
      </w:r>
    </w:p>
    <w:p w14:paraId="67415838" w14:textId="772C223D" w:rsidR="00B369ED" w:rsidRPr="00B369ED" w:rsidRDefault="00B369ED" w:rsidP="00B369ED">
      <w:pPr>
        <w:pStyle w:val="ae"/>
        <w:numPr>
          <w:ilvl w:val="0"/>
          <w:numId w:val="28"/>
        </w:numPr>
        <w:spacing w:before="120" w:after="120"/>
        <w:ind w:firstLineChars="0"/>
        <w:rPr>
          <w:rFonts w:ascii="Times New Roman" w:eastAsiaTheme="minorEastAsia" w:hAnsi="Times New Roman"/>
          <w:b/>
          <w:i/>
          <w:sz w:val="20"/>
        </w:rPr>
      </w:pPr>
      <w:proofErr w:type="spellStart"/>
      <w:r w:rsidRPr="00B369ED">
        <w:rPr>
          <w:rFonts w:ascii="Times New Roman" w:eastAsiaTheme="minorEastAsia" w:hAnsi="Times New Roman"/>
          <w:b/>
          <w:i/>
          <w:sz w:val="20"/>
        </w:rPr>
        <w:t>pdcch-MonitoringAnyOccasionsWithSpanGap</w:t>
      </w:r>
      <w:proofErr w:type="spellEnd"/>
      <w:r>
        <w:rPr>
          <w:rFonts w:ascii="Times New Roman" w:eastAsiaTheme="minorEastAsia" w:hAnsi="Times New Roman"/>
          <w:b/>
          <w:i/>
          <w:sz w:val="20"/>
        </w:rPr>
        <w:t xml:space="preserve">: </w:t>
      </w:r>
      <w:r w:rsidRPr="00B369ED">
        <w:rPr>
          <w:rFonts w:ascii="Times New Roman" w:eastAsiaTheme="minorEastAsia" w:hAnsi="Times New Roman"/>
          <w:sz w:val="20"/>
        </w:rPr>
        <w:t xml:space="preserve">indicate to </w:t>
      </w:r>
      <w:proofErr w:type="spellStart"/>
      <w:r w:rsidRPr="00B369ED">
        <w:rPr>
          <w:rFonts w:ascii="Times New Roman" w:eastAsiaTheme="minorEastAsia" w:hAnsi="Times New Roman"/>
          <w:sz w:val="20"/>
        </w:rPr>
        <w:t>gNB</w:t>
      </w:r>
      <w:proofErr w:type="spellEnd"/>
      <w:r w:rsidRPr="00B369ED">
        <w:rPr>
          <w:rFonts w:ascii="Times New Roman" w:eastAsiaTheme="minorEastAsia" w:hAnsi="Times New Roman"/>
          <w:sz w:val="20"/>
        </w:rPr>
        <w:t xml:space="preserve"> that </w:t>
      </w:r>
      <w:r>
        <w:rPr>
          <w:rFonts w:ascii="Times New Roman" w:eastAsiaTheme="minorEastAsia" w:hAnsi="Times New Roman"/>
          <w:sz w:val="20"/>
        </w:rPr>
        <w:t>PDCCH monitoring occasions could be located in any symbol in the slot by meeting the following condition:</w:t>
      </w:r>
    </w:p>
    <w:p w14:paraId="732A7C09" w14:textId="3D967CA1" w:rsidR="00B369ED" w:rsidRPr="00852071" w:rsidRDefault="00852071" w:rsidP="00852071">
      <w:pPr>
        <w:pStyle w:val="ae"/>
        <w:numPr>
          <w:ilvl w:val="1"/>
          <w:numId w:val="28"/>
        </w:numPr>
        <w:spacing w:before="120" w:after="120"/>
        <w:ind w:firstLineChars="0"/>
        <w:rPr>
          <w:rFonts w:ascii="Times New Roman" w:eastAsiaTheme="minorEastAsia" w:hAnsi="Times New Roman"/>
          <w:sz w:val="20"/>
        </w:rPr>
      </w:pPr>
      <w:r>
        <w:rPr>
          <w:rFonts w:ascii="Times New Roman" w:eastAsiaTheme="minorEastAsia" w:hAnsi="Times New Roman"/>
          <w:sz w:val="20"/>
        </w:rPr>
        <w:t xml:space="preserve">The span pattern arrangement should satisfy at least one (X, Y) in the UE </w:t>
      </w:r>
      <w:r w:rsidRPr="00B369ED">
        <w:rPr>
          <w:rFonts w:ascii="Times New Roman" w:eastAsiaTheme="minorEastAsia" w:hAnsi="Times New Roman"/>
          <w:sz w:val="20"/>
        </w:rPr>
        <w:t>reported candidate value set</w:t>
      </w:r>
      <w:r>
        <w:rPr>
          <w:rFonts w:ascii="Times New Roman" w:eastAsiaTheme="minorEastAsia" w:hAnsi="Times New Roman"/>
          <w:sz w:val="20"/>
        </w:rPr>
        <w:t>, which is determined according to search space configuration and reporting (X, Y) as described below</w:t>
      </w:r>
    </w:p>
    <w:p w14:paraId="091EECC1" w14:textId="188A0078" w:rsidR="00B369ED" w:rsidRDefault="00B369ED" w:rsidP="00B369ED">
      <w:pPr>
        <w:pStyle w:val="ae"/>
        <w:numPr>
          <w:ilvl w:val="2"/>
          <w:numId w:val="28"/>
        </w:numPr>
        <w:spacing w:before="120" w:after="120"/>
        <w:ind w:firstLineChars="0"/>
        <w:rPr>
          <w:rFonts w:ascii="Times New Roman" w:eastAsiaTheme="minorEastAsia" w:hAnsi="Times New Roman"/>
          <w:sz w:val="20"/>
        </w:rPr>
      </w:pPr>
      <w:r w:rsidRPr="00B369ED">
        <w:rPr>
          <w:rFonts w:ascii="Times New Roman" w:eastAsiaTheme="minorEastAsia" w:hAnsi="Times New Roman"/>
          <w:sz w:val="20"/>
        </w:rPr>
        <w:t>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w:t>
      </w:r>
      <w:r>
        <w:rPr>
          <w:rFonts w:ascii="Times New Roman" w:eastAsiaTheme="minorEastAsia" w:hAnsi="Times New Roman"/>
          <w:sz w:val="20"/>
        </w:rPr>
        <w:t xml:space="preserve"> </w:t>
      </w:r>
      <w:r w:rsidRPr="00B369ED">
        <w:rPr>
          <w:rFonts w:ascii="Times New Roman" w:eastAsiaTheme="minorEastAsia" w:hAnsi="Times New Roman"/>
          <w:sz w:val="20"/>
        </w:rPr>
        <w:t>{maximum value of all CORESET durations, minimum value of Y in the UE reported candidate value} except possibly the last span in a slot which can be of shorter duration.</w:t>
      </w:r>
    </w:p>
    <w:p w14:paraId="6FF2C14D" w14:textId="2AE1525B" w:rsidR="001120EA" w:rsidRPr="00671F15" w:rsidRDefault="001120EA" w:rsidP="001120EA">
      <w:pPr>
        <w:pStyle w:val="3"/>
        <w:ind w:left="1304"/>
        <w:rPr>
          <w:lang w:eastAsia="zh-CN"/>
        </w:rPr>
      </w:pPr>
      <w:bookmarkStart w:id="5" w:name="_Ref61430367"/>
      <w:r>
        <w:rPr>
          <w:lang w:eastAsia="zh-CN"/>
        </w:rPr>
        <w:t>Considerations in NR operation from 52.6-71GHz</w:t>
      </w:r>
      <w:bookmarkEnd w:id="5"/>
    </w:p>
    <w:p w14:paraId="4BB81462" w14:textId="714A3A5E" w:rsidR="001120EA" w:rsidRDefault="001120EA" w:rsidP="00B55A54">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RAN#90e</w:t>
      </w:r>
      <w:r w:rsidR="00785F8D">
        <w:rPr>
          <w:rFonts w:ascii="Times New Roman" w:eastAsiaTheme="minorEastAsia" w:hAnsi="Times New Roman"/>
          <w:lang w:eastAsia="zh-CN"/>
        </w:rPr>
        <w:t xml:space="preserve"> </w:t>
      </w:r>
      <w:r w:rsidR="00785F8D">
        <w:rPr>
          <w:rFonts w:ascii="Times New Roman" w:eastAsiaTheme="minorEastAsia" w:hAnsi="Times New Roman"/>
          <w:lang w:eastAsia="zh-CN"/>
        </w:rPr>
        <w:fldChar w:fldCharType="begin"/>
      </w:r>
      <w:r w:rsidR="00785F8D">
        <w:rPr>
          <w:rFonts w:ascii="Times New Roman" w:eastAsiaTheme="minorEastAsia" w:hAnsi="Times New Roman"/>
          <w:lang w:eastAsia="zh-CN"/>
        </w:rPr>
        <w:instrText xml:space="preserve"> REF _Ref40113707 \r \h </w:instrText>
      </w:r>
      <w:r w:rsidR="00785F8D">
        <w:rPr>
          <w:rFonts w:ascii="Times New Roman" w:eastAsiaTheme="minorEastAsia" w:hAnsi="Times New Roman"/>
          <w:lang w:eastAsia="zh-CN"/>
        </w:rPr>
      </w:r>
      <w:r w:rsidR="00785F8D">
        <w:rPr>
          <w:rFonts w:ascii="Times New Roman" w:eastAsiaTheme="minorEastAsia" w:hAnsi="Times New Roman"/>
          <w:lang w:eastAsia="zh-CN"/>
        </w:rPr>
        <w:fldChar w:fldCharType="separate"/>
      </w:r>
      <w:r w:rsidR="00334C09">
        <w:rPr>
          <w:rFonts w:ascii="Times New Roman" w:eastAsiaTheme="minorEastAsia" w:hAnsi="Times New Roman"/>
          <w:lang w:eastAsia="zh-CN"/>
        </w:rPr>
        <w:t>[1]</w:t>
      </w:r>
      <w:r w:rsidR="00785F8D">
        <w:rPr>
          <w:rFonts w:ascii="Times New Roman" w:eastAsiaTheme="minorEastAsia" w:hAnsi="Times New Roman"/>
          <w:lang w:eastAsia="zh-CN"/>
        </w:rPr>
        <w:fldChar w:fldCharType="end"/>
      </w:r>
      <w:r>
        <w:rPr>
          <w:rFonts w:ascii="Times New Roman" w:eastAsiaTheme="minorEastAsia" w:hAnsi="Times New Roman"/>
          <w:lang w:eastAsia="zh-CN"/>
        </w:rPr>
        <w:t xml:space="preserve">, it is agreed that (120, 480, 960) </w:t>
      </w:r>
      <w:proofErr w:type="spellStart"/>
      <w:r>
        <w:rPr>
          <w:rFonts w:ascii="Times New Roman" w:eastAsiaTheme="minorEastAsia" w:hAnsi="Times New Roman"/>
          <w:lang w:eastAsia="zh-CN"/>
        </w:rPr>
        <w:t>KHz</w:t>
      </w:r>
      <w:proofErr w:type="spellEnd"/>
      <w:r>
        <w:rPr>
          <w:rFonts w:ascii="Times New Roman" w:eastAsiaTheme="minorEastAsia" w:hAnsi="Times New Roman"/>
          <w:lang w:eastAsia="zh-CN"/>
        </w:rPr>
        <w:t xml:space="preserve"> SCS are all supported for data/control. When PDCCH is configured in one DL BWP with 480/960KHz SCS, UE needs to monitor PDCCH every slot (i.e. ~15/30 us) if following the mandatory </w:t>
      </w:r>
      <w:r w:rsidR="00B55A54">
        <w:rPr>
          <w:rFonts w:ascii="Times New Roman" w:eastAsiaTheme="minorEastAsia" w:hAnsi="Times New Roman"/>
          <w:lang w:eastAsia="zh-CN"/>
        </w:rPr>
        <w:t>capability defined in existing NR operation as described in Section</w:t>
      </w:r>
      <w:r w:rsidR="00926EAF">
        <w:rPr>
          <w:rFonts w:ascii="Times New Roman" w:eastAsiaTheme="minorEastAsia" w:hAnsi="Times New Roman"/>
          <w:lang w:eastAsia="zh-CN"/>
        </w:rPr>
        <w:t xml:space="preserve"> </w:t>
      </w:r>
      <w:r w:rsidR="00926EAF">
        <w:rPr>
          <w:rFonts w:ascii="Times New Roman" w:eastAsiaTheme="minorEastAsia" w:hAnsi="Times New Roman"/>
          <w:lang w:eastAsia="zh-CN"/>
        </w:rPr>
        <w:fldChar w:fldCharType="begin"/>
      </w:r>
      <w:r w:rsidR="00926EAF">
        <w:rPr>
          <w:rFonts w:ascii="Times New Roman" w:eastAsiaTheme="minorEastAsia" w:hAnsi="Times New Roman"/>
          <w:lang w:eastAsia="zh-CN"/>
        </w:rPr>
        <w:instrText xml:space="preserve"> REF _Ref61344139 \r \h </w:instrText>
      </w:r>
      <w:r w:rsidR="00926EAF">
        <w:rPr>
          <w:rFonts w:ascii="Times New Roman" w:eastAsiaTheme="minorEastAsia" w:hAnsi="Times New Roman"/>
          <w:lang w:eastAsia="zh-CN"/>
        </w:rPr>
      </w:r>
      <w:r w:rsidR="00926EAF">
        <w:rPr>
          <w:rFonts w:ascii="Times New Roman" w:eastAsiaTheme="minorEastAsia" w:hAnsi="Times New Roman"/>
          <w:lang w:eastAsia="zh-CN"/>
        </w:rPr>
        <w:fldChar w:fldCharType="separate"/>
      </w:r>
      <w:r w:rsidR="00334C09">
        <w:rPr>
          <w:rFonts w:ascii="Times New Roman" w:eastAsiaTheme="minorEastAsia" w:hAnsi="Times New Roman"/>
          <w:lang w:eastAsia="zh-CN"/>
        </w:rPr>
        <w:t>2.1.1</w:t>
      </w:r>
      <w:r w:rsidR="00926EAF">
        <w:rPr>
          <w:rFonts w:ascii="Times New Roman" w:eastAsiaTheme="minorEastAsia" w:hAnsi="Times New Roman"/>
          <w:lang w:eastAsia="zh-CN"/>
        </w:rPr>
        <w:fldChar w:fldCharType="end"/>
      </w:r>
      <w:r w:rsidR="00926EAF">
        <w:rPr>
          <w:rFonts w:ascii="Times New Roman" w:eastAsiaTheme="minorEastAsia" w:hAnsi="Times New Roman"/>
          <w:lang w:eastAsia="zh-CN"/>
        </w:rPr>
        <w:t xml:space="preserve">. This is quite </w:t>
      </w:r>
      <w:r w:rsidR="00926EAF">
        <w:rPr>
          <w:rFonts w:ascii="Times New Roman" w:eastAsiaTheme="minorEastAsia" w:hAnsi="Times New Roman"/>
          <w:lang w:eastAsia="zh-CN"/>
        </w:rPr>
        <w:lastRenderedPageBreak/>
        <w:t xml:space="preserve">challenging for UE implementation especially in such high frequency band. </w:t>
      </w:r>
      <w:proofErr w:type="gramStart"/>
      <w:r w:rsidR="00926EAF">
        <w:rPr>
          <w:rFonts w:ascii="Times New Roman" w:eastAsiaTheme="minorEastAsia" w:hAnsi="Times New Roman"/>
          <w:lang w:eastAsia="zh-CN"/>
        </w:rPr>
        <w:t>So</w:t>
      </w:r>
      <w:proofErr w:type="gramEnd"/>
      <w:r w:rsidR="00926EAF">
        <w:rPr>
          <w:rFonts w:ascii="Times New Roman" w:eastAsiaTheme="minorEastAsia" w:hAnsi="Times New Roman"/>
          <w:lang w:eastAsia="zh-CN"/>
        </w:rPr>
        <w:t xml:space="preserve"> the mandatory capability on PDCCH monitoring in NR FR1&amp;FR2 should be relaxed for NR operation from 52.6-71GHz, </w:t>
      </w:r>
      <w:r w:rsidR="00D636DD">
        <w:rPr>
          <w:rFonts w:ascii="Times New Roman" w:eastAsiaTheme="minorEastAsia" w:hAnsi="Times New Roman"/>
          <w:lang w:eastAsia="zh-CN"/>
        </w:rPr>
        <w:t>e.g</w:t>
      </w:r>
      <w:r w:rsidR="00926EAF">
        <w:rPr>
          <w:rFonts w:ascii="Times New Roman" w:eastAsiaTheme="minorEastAsia" w:hAnsi="Times New Roman"/>
          <w:lang w:eastAsia="zh-CN"/>
        </w:rPr>
        <w:t xml:space="preserve">. UE </w:t>
      </w:r>
      <w:r w:rsidR="003F67B6">
        <w:rPr>
          <w:rFonts w:ascii="Times New Roman" w:eastAsiaTheme="minorEastAsia" w:hAnsi="Times New Roman"/>
          <w:lang w:eastAsia="zh-CN"/>
        </w:rPr>
        <w:t xml:space="preserve">only needs to monitor </w:t>
      </w:r>
      <w:r w:rsidR="00E2081C">
        <w:rPr>
          <w:rFonts w:ascii="Times New Roman" w:eastAsiaTheme="minorEastAsia" w:hAnsi="Times New Roman"/>
          <w:lang w:eastAsia="zh-CN"/>
        </w:rPr>
        <w:t xml:space="preserve">in </w:t>
      </w:r>
      <w:r w:rsidR="003F67B6">
        <w:rPr>
          <w:rFonts w:ascii="Times New Roman" w:eastAsiaTheme="minorEastAsia" w:hAnsi="Times New Roman"/>
          <w:lang w:eastAsia="zh-CN"/>
        </w:rPr>
        <w:t>certain</w:t>
      </w:r>
      <w:r w:rsidR="00E2081C">
        <w:rPr>
          <w:rFonts w:ascii="Times New Roman" w:eastAsiaTheme="minorEastAsia" w:hAnsi="Times New Roman"/>
          <w:lang w:eastAsia="zh-CN"/>
        </w:rPr>
        <w:t xml:space="preserve"> slot group</w:t>
      </w:r>
      <w:r w:rsidR="00D636DD">
        <w:rPr>
          <w:rFonts w:ascii="Times New Roman" w:eastAsiaTheme="minorEastAsia" w:hAnsi="Times New Roman"/>
          <w:lang w:eastAsia="zh-CN"/>
        </w:rPr>
        <w:t xml:space="preserve"> instead of</w:t>
      </w:r>
      <w:r w:rsidR="0093505D">
        <w:rPr>
          <w:rFonts w:ascii="Times New Roman" w:eastAsiaTheme="minorEastAsia" w:hAnsi="Times New Roman"/>
          <w:lang w:eastAsia="zh-CN"/>
        </w:rPr>
        <w:t xml:space="preserve"> each slot within one subframe.</w:t>
      </w:r>
    </w:p>
    <w:p w14:paraId="46325F75" w14:textId="3CC2ABAB" w:rsidR="00E2081C" w:rsidRDefault="0093505D" w:rsidP="0093505D">
      <w:pPr>
        <w:spacing w:before="120" w:after="120"/>
        <w:jc w:val="both"/>
        <w:rPr>
          <w:rFonts w:ascii="Times New Roman" w:hAnsi="Times New Roman"/>
          <w:b/>
        </w:rPr>
      </w:pPr>
      <w:bookmarkStart w:id="6" w:name="_Ref61441296"/>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334C09">
        <w:rPr>
          <w:rFonts w:ascii="Times New Roman" w:hAnsi="Times New Roman"/>
          <w:b/>
          <w:noProof/>
        </w:rPr>
        <w:t>1</w:t>
      </w:r>
      <w:r>
        <w:rPr>
          <w:rFonts w:ascii="Times New Roman" w:hAnsi="Times New Roman"/>
          <w:b/>
        </w:rPr>
        <w:fldChar w:fldCharType="end"/>
      </w:r>
      <w:r>
        <w:rPr>
          <w:rFonts w:ascii="Times New Roman" w:hAnsi="Times New Roman"/>
          <w:b/>
        </w:rPr>
        <w:t xml:space="preserve">: For NR operation from 52.6-71GHz, PDCCH monitoring </w:t>
      </w:r>
      <w:r w:rsidR="00FE0622">
        <w:rPr>
          <w:rFonts w:ascii="Times New Roman" w:hAnsi="Times New Roman"/>
          <w:b/>
        </w:rPr>
        <w:t xml:space="preserve">capability </w:t>
      </w:r>
      <w:r w:rsidR="00E2081C">
        <w:rPr>
          <w:rFonts w:ascii="Times New Roman" w:hAnsi="Times New Roman"/>
          <w:b/>
        </w:rPr>
        <w:t xml:space="preserve">in FR1&amp;FR2 </w:t>
      </w:r>
      <w:r>
        <w:rPr>
          <w:rFonts w:ascii="Times New Roman" w:hAnsi="Times New Roman"/>
          <w:b/>
        </w:rPr>
        <w:t xml:space="preserve">should be relaxed </w:t>
      </w:r>
      <w:r w:rsidR="00E2081C">
        <w:rPr>
          <w:rFonts w:ascii="Times New Roman" w:hAnsi="Times New Roman"/>
          <w:b/>
        </w:rPr>
        <w:t>from slot level to multi</w:t>
      </w:r>
      <w:r w:rsidR="00FE0622">
        <w:rPr>
          <w:rFonts w:ascii="Times New Roman" w:hAnsi="Times New Roman"/>
          <w:b/>
        </w:rPr>
        <w:t>-slot level granularity.</w:t>
      </w:r>
      <w:bookmarkEnd w:id="6"/>
    </w:p>
    <w:p w14:paraId="5D6E868F" w14:textId="384E44B4" w:rsidR="00F411D2" w:rsidRDefault="00F411D2" w:rsidP="0093505D">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To support multi-slot level granularity, the most important issue is to define the </w:t>
      </w:r>
      <w:r w:rsidR="002A436F">
        <w:rPr>
          <w:rFonts w:ascii="Times New Roman" w:eastAsiaTheme="minorEastAsia" w:hAnsi="Times New Roman"/>
          <w:lang w:eastAsia="zh-CN"/>
        </w:rPr>
        <w:t>multi-</w:t>
      </w:r>
      <w:r>
        <w:rPr>
          <w:rFonts w:ascii="Times New Roman" w:eastAsiaTheme="minorEastAsia" w:hAnsi="Times New Roman"/>
          <w:lang w:eastAsia="zh-CN"/>
        </w:rPr>
        <w:t xml:space="preserve">slot </w:t>
      </w:r>
      <w:r w:rsidR="002A436F">
        <w:rPr>
          <w:rFonts w:ascii="Times New Roman" w:eastAsiaTheme="minorEastAsia" w:hAnsi="Times New Roman"/>
          <w:lang w:eastAsia="zh-CN"/>
        </w:rPr>
        <w:t xml:space="preserve">span </w:t>
      </w:r>
      <w:r w:rsidR="005735D4">
        <w:rPr>
          <w:rFonts w:ascii="Times New Roman" w:eastAsiaTheme="minorEastAsia" w:hAnsi="Times New Roman"/>
          <w:lang w:eastAsia="zh-CN"/>
        </w:rPr>
        <w:t>that</w:t>
      </w:r>
      <w:r w:rsidR="002A436F">
        <w:rPr>
          <w:rFonts w:ascii="Times New Roman" w:eastAsiaTheme="minorEastAsia" w:hAnsi="Times New Roman"/>
          <w:lang w:eastAsia="zh-CN"/>
        </w:rPr>
        <w:t xml:space="preserve"> PDCCH monitoring capability is based</w:t>
      </w:r>
      <w:r w:rsidR="005735D4">
        <w:rPr>
          <w:rFonts w:ascii="Times New Roman" w:eastAsiaTheme="minorEastAsia" w:hAnsi="Times New Roman"/>
          <w:lang w:eastAsia="zh-CN"/>
        </w:rPr>
        <w:t xml:space="preserve"> on</w:t>
      </w:r>
      <w:r w:rsidR="002A436F">
        <w:rPr>
          <w:rFonts w:ascii="Times New Roman" w:eastAsiaTheme="minorEastAsia" w:hAnsi="Times New Roman"/>
          <w:lang w:eastAsia="zh-CN"/>
        </w:rPr>
        <w:t>. There are two alternatives as described below:</w:t>
      </w:r>
    </w:p>
    <w:p w14:paraId="5B6414A1" w14:textId="38C7D318" w:rsidR="002A436F" w:rsidRDefault="002A436F" w:rsidP="002A436F">
      <w:pPr>
        <w:pStyle w:val="ae"/>
        <w:numPr>
          <w:ilvl w:val="0"/>
          <w:numId w:val="29"/>
        </w:numPr>
        <w:spacing w:before="120" w:after="120"/>
        <w:ind w:firstLineChars="0"/>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 xml:space="preserve">lt. 1: Fixed multi-slot span based on subframe structure </w:t>
      </w:r>
    </w:p>
    <w:p w14:paraId="623B3E22" w14:textId="6C630B1B" w:rsidR="002A436F" w:rsidRPr="002A436F" w:rsidRDefault="002A436F" w:rsidP="002A436F">
      <w:pPr>
        <w:pStyle w:val="ae"/>
        <w:numPr>
          <w:ilvl w:val="0"/>
          <w:numId w:val="29"/>
        </w:numPr>
        <w:spacing w:before="120" w:after="120"/>
        <w:ind w:firstLineChars="0"/>
        <w:rPr>
          <w:rFonts w:ascii="Times New Roman" w:eastAsiaTheme="minorEastAsia" w:hAnsi="Times New Roman"/>
        </w:rPr>
      </w:pPr>
      <w:r>
        <w:rPr>
          <w:rFonts w:ascii="Times New Roman" w:eastAsiaTheme="minorEastAsia" w:hAnsi="Times New Roman"/>
        </w:rPr>
        <w:t>Alt. 2: Flexible multi-slot span based on SS configuration and subframe structure</w:t>
      </w:r>
    </w:p>
    <w:p w14:paraId="630FC5E5" w14:textId="6DCDDAAA" w:rsidR="0093505D" w:rsidRDefault="007F6339" w:rsidP="00B55A54">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Alt. 1,</w:t>
      </w:r>
      <w:r w:rsidR="005735D4">
        <w:rPr>
          <w:rFonts w:ascii="Times New Roman" w:eastAsiaTheme="minorEastAsia" w:hAnsi="Times New Roman"/>
          <w:lang w:eastAsia="zh-CN"/>
        </w:rPr>
        <w:t xml:space="preserve"> every </w:t>
      </w:r>
      <w:r w:rsidR="00752026">
        <w:rPr>
          <w:rFonts w:ascii="Times New Roman" w:eastAsiaTheme="minorEastAsia" w:hAnsi="Times New Roman"/>
          <w:lang w:eastAsia="zh-CN"/>
        </w:rPr>
        <w:t xml:space="preserve">back-to-back </w:t>
      </w:r>
      <w:r w:rsidR="005735D4" w:rsidRPr="005735D4">
        <w:rPr>
          <w:rFonts w:ascii="Times New Roman" w:eastAsiaTheme="minorEastAsia" w:hAnsi="Times New Roman"/>
          <w:i/>
          <w:lang w:eastAsia="zh-CN"/>
        </w:rPr>
        <w:t>N</w:t>
      </w:r>
      <w:r w:rsidR="005735D4">
        <w:rPr>
          <w:rFonts w:ascii="Times New Roman" w:eastAsiaTheme="minorEastAsia" w:hAnsi="Times New Roman"/>
          <w:lang w:eastAsia="zh-CN"/>
        </w:rPr>
        <w:t xml:space="preserve">s </w:t>
      </w:r>
      <w:proofErr w:type="gramStart"/>
      <w:r w:rsidR="005735D4">
        <w:rPr>
          <w:rFonts w:ascii="Times New Roman" w:eastAsiaTheme="minorEastAsia" w:hAnsi="Times New Roman"/>
          <w:lang w:eastAsia="zh-CN"/>
        </w:rPr>
        <w:t>slots</w:t>
      </w:r>
      <w:proofErr w:type="gramEnd"/>
      <w:r w:rsidR="005735D4">
        <w:rPr>
          <w:rFonts w:ascii="Times New Roman" w:eastAsiaTheme="minorEastAsia" w:hAnsi="Times New Roman"/>
          <w:lang w:eastAsia="zh-CN"/>
        </w:rPr>
        <w:t xml:space="preserve"> </w:t>
      </w:r>
      <w:r w:rsidR="00752026">
        <w:rPr>
          <w:rFonts w:ascii="Times New Roman" w:eastAsiaTheme="minorEastAsia" w:hAnsi="Times New Roman"/>
          <w:lang w:eastAsia="zh-CN"/>
        </w:rPr>
        <w:t xml:space="preserve">forms the fixed multi-slot span starting from the first of each subframe until the end slot of each subframe. </w:t>
      </w:r>
      <w:r w:rsidR="00CB234A" w:rsidRPr="005735D4">
        <w:rPr>
          <w:rFonts w:ascii="Times New Roman" w:eastAsiaTheme="minorEastAsia" w:hAnsi="Times New Roman"/>
          <w:i/>
          <w:lang w:eastAsia="zh-CN"/>
        </w:rPr>
        <w:t>N</w:t>
      </w:r>
      <w:r w:rsidR="00CB234A">
        <w:rPr>
          <w:rFonts w:ascii="Times New Roman" w:eastAsiaTheme="minorEastAsia" w:hAnsi="Times New Roman"/>
          <w:lang w:eastAsia="zh-CN"/>
        </w:rPr>
        <w:t xml:space="preserve">s could be predefined, configured by </w:t>
      </w:r>
      <w:proofErr w:type="spellStart"/>
      <w:r w:rsidR="00CB234A">
        <w:rPr>
          <w:rFonts w:ascii="Times New Roman" w:eastAsiaTheme="minorEastAsia" w:hAnsi="Times New Roman"/>
          <w:lang w:eastAsia="zh-CN"/>
        </w:rPr>
        <w:t>gNB</w:t>
      </w:r>
      <w:proofErr w:type="spellEnd"/>
      <w:r w:rsidR="00CB234A">
        <w:rPr>
          <w:rFonts w:ascii="Times New Roman" w:eastAsiaTheme="minorEastAsia" w:hAnsi="Times New Roman"/>
          <w:lang w:eastAsia="zh-CN"/>
        </w:rPr>
        <w:t xml:space="preserve"> or reported by UE, e.g. 4/8 for 480/960KHz SCS. </w:t>
      </w:r>
      <w:r w:rsidR="00A3725B">
        <w:rPr>
          <w:rFonts w:ascii="Times New Roman" w:eastAsiaTheme="minorEastAsia" w:hAnsi="Times New Roman"/>
          <w:lang w:eastAsia="zh-CN"/>
        </w:rPr>
        <w:t>One example is given below assuming 480KHz SCS:</w:t>
      </w:r>
    </w:p>
    <w:p w14:paraId="5E094242" w14:textId="6FF2655D" w:rsidR="00CB234A" w:rsidRDefault="00CB234A" w:rsidP="00852071">
      <w:pPr>
        <w:spacing w:before="120" w:after="120"/>
        <w:jc w:val="cente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7D81169C" wp14:editId="0B69F473">
            <wp:extent cx="5792962" cy="983758"/>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81163" cy="998736"/>
                    </a:xfrm>
                    <a:prstGeom prst="rect">
                      <a:avLst/>
                    </a:prstGeom>
                    <a:noFill/>
                  </pic:spPr>
                </pic:pic>
              </a:graphicData>
            </a:graphic>
          </wp:inline>
        </w:drawing>
      </w:r>
    </w:p>
    <w:p w14:paraId="31B08639" w14:textId="1B517624" w:rsidR="00D22290" w:rsidRDefault="00852071" w:rsidP="00852071">
      <w:pPr>
        <w:pStyle w:val="a7"/>
        <w:jc w:val="center"/>
        <w:rPr>
          <w:sz w:val="16"/>
        </w:rPr>
      </w:pPr>
      <w:r w:rsidRPr="00852071">
        <w:rPr>
          <w:sz w:val="16"/>
        </w:rPr>
        <w:t xml:space="preserve">Figure </w:t>
      </w:r>
      <w:r w:rsidRPr="00852071">
        <w:rPr>
          <w:sz w:val="16"/>
        </w:rPr>
        <w:fldChar w:fldCharType="begin"/>
      </w:r>
      <w:r w:rsidRPr="00852071">
        <w:rPr>
          <w:sz w:val="16"/>
        </w:rPr>
        <w:instrText xml:space="preserve"> SEQ Figure \* ARABIC </w:instrText>
      </w:r>
      <w:r w:rsidRPr="00852071">
        <w:rPr>
          <w:sz w:val="16"/>
        </w:rPr>
        <w:fldChar w:fldCharType="separate"/>
      </w:r>
      <w:r w:rsidR="00334C09">
        <w:rPr>
          <w:noProof/>
          <w:sz w:val="16"/>
        </w:rPr>
        <w:t>1</w:t>
      </w:r>
      <w:r w:rsidRPr="00852071">
        <w:rPr>
          <w:sz w:val="16"/>
        </w:rPr>
        <w:fldChar w:fldCharType="end"/>
      </w:r>
      <w:r w:rsidRPr="00852071">
        <w:rPr>
          <w:sz w:val="16"/>
        </w:rPr>
        <w:t xml:space="preserve"> </w:t>
      </w:r>
      <w:r>
        <w:rPr>
          <w:sz w:val="16"/>
        </w:rPr>
        <w:t xml:space="preserve"> </w:t>
      </w:r>
      <w:r w:rsidRPr="00852071">
        <w:rPr>
          <w:sz w:val="16"/>
        </w:rPr>
        <w:t>Example for fixed multi-slot span assuming 480KHz SCS</w:t>
      </w:r>
    </w:p>
    <w:p w14:paraId="539967B8" w14:textId="42300D8F" w:rsidR="00852071" w:rsidRDefault="00852071" w:rsidP="00852071">
      <w:pPr>
        <w:spacing w:before="120" w:after="120"/>
        <w:jc w:val="both"/>
        <w:rPr>
          <w:rFonts w:ascii="Times New Roman" w:eastAsiaTheme="minorEastAsia" w:hAnsi="Times New Roman"/>
          <w:lang w:eastAsia="zh-CN"/>
        </w:rPr>
      </w:pPr>
      <w:r w:rsidRPr="00852071">
        <w:rPr>
          <w:rFonts w:ascii="Times New Roman" w:eastAsiaTheme="minorEastAsia" w:hAnsi="Times New Roman"/>
          <w:lang w:eastAsia="zh-CN"/>
        </w:rPr>
        <w:t xml:space="preserve">For Alt. 2, </w:t>
      </w:r>
      <w:r>
        <w:rPr>
          <w:rFonts w:ascii="Times New Roman" w:eastAsiaTheme="minorEastAsia" w:hAnsi="Times New Roman"/>
          <w:lang w:eastAsia="zh-CN"/>
        </w:rPr>
        <w:t xml:space="preserve">the multi-slot span pattern is determined according to search space configuration and subframe structure similar with the determination of the span pattern arrangement described in Section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_Ref61344139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334C09">
        <w:rPr>
          <w:rFonts w:ascii="Times New Roman" w:eastAsiaTheme="minorEastAsia" w:hAnsi="Times New Roman"/>
          <w:lang w:eastAsia="zh-CN"/>
        </w:rPr>
        <w:t>2.1.1</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Pr="00B369ED">
        <w:rPr>
          <w:rFonts w:ascii="Times New Roman" w:eastAsiaTheme="minorEastAsia" w:hAnsi="Times New Roman"/>
        </w:rPr>
        <w:t xml:space="preserve">In order to determine a </w:t>
      </w:r>
      <w:r>
        <w:rPr>
          <w:rFonts w:ascii="Times New Roman" w:eastAsiaTheme="minorEastAsia" w:hAnsi="Times New Roman"/>
        </w:rPr>
        <w:t>flexible multi-slot</w:t>
      </w:r>
      <w:r w:rsidRPr="00B369ED">
        <w:rPr>
          <w:rFonts w:ascii="Times New Roman" w:eastAsiaTheme="minorEastAsia" w:hAnsi="Times New Roman"/>
        </w:rPr>
        <w:t xml:space="preserve"> span pattern, first a bitmap b(l), 0&lt;=l&lt;=</w:t>
      </w:r>
      <w:r w:rsidRPr="00C417D1">
        <w:rPr>
          <w:rFonts w:ascii="Times New Roman" w:eastAsiaTheme="minorEastAsia" w:hAnsi="Times New Roman"/>
          <w:i/>
        </w:rPr>
        <w:t>M</w:t>
      </w:r>
      <w:r w:rsidR="00670CD4">
        <w:rPr>
          <w:rFonts w:ascii="Times New Roman" w:eastAsiaTheme="minorEastAsia" w:hAnsi="Times New Roman"/>
        </w:rPr>
        <w:t>-1</w:t>
      </w:r>
      <w:r w:rsidRPr="00B369ED">
        <w:rPr>
          <w:rFonts w:ascii="Times New Roman" w:eastAsiaTheme="minorEastAsia" w:hAnsi="Times New Roman"/>
        </w:rPr>
        <w:t xml:space="preserve"> is generated, where </w:t>
      </w:r>
      <w:r>
        <w:rPr>
          <w:rFonts w:ascii="Times New Roman" w:eastAsiaTheme="minorEastAsia" w:hAnsi="Times New Roman"/>
        </w:rPr>
        <w:t xml:space="preserve">M is the number of slots within one subframe, </w:t>
      </w:r>
      <w:r w:rsidRPr="00B369ED">
        <w:rPr>
          <w:rFonts w:ascii="Times New Roman" w:eastAsiaTheme="minorEastAsia" w:hAnsi="Times New Roman"/>
        </w:rPr>
        <w:t xml:space="preserve">b(l)=1 if </w:t>
      </w:r>
      <w:r>
        <w:rPr>
          <w:rFonts w:ascii="Times New Roman" w:eastAsiaTheme="minorEastAsia" w:hAnsi="Times New Roman"/>
        </w:rPr>
        <w:t>slot l of any subframe which is configured with at least</w:t>
      </w:r>
      <w:r w:rsidRPr="00B369ED">
        <w:rPr>
          <w:rFonts w:ascii="Times New Roman" w:eastAsiaTheme="minorEastAsia" w:hAnsi="Times New Roman"/>
        </w:rPr>
        <w:t xml:space="preserve"> </w:t>
      </w:r>
      <w:r>
        <w:rPr>
          <w:rFonts w:ascii="Times New Roman" w:eastAsiaTheme="minorEastAsia" w:hAnsi="Times New Roman"/>
        </w:rPr>
        <w:t>one</w:t>
      </w:r>
      <w:r w:rsidRPr="00B369ED">
        <w:rPr>
          <w:rFonts w:ascii="Times New Roman" w:eastAsiaTheme="minorEastAsia" w:hAnsi="Times New Roman"/>
        </w:rPr>
        <w:t xml:space="preserve"> monitoring occasion, b(l)=0 otherwise. The first </w:t>
      </w:r>
      <w:r>
        <w:rPr>
          <w:rFonts w:ascii="Times New Roman" w:eastAsiaTheme="minorEastAsia" w:hAnsi="Times New Roman"/>
        </w:rPr>
        <w:t xml:space="preserve">multi-slot </w:t>
      </w:r>
      <w:r w:rsidRPr="00B369ED">
        <w:rPr>
          <w:rFonts w:ascii="Times New Roman" w:eastAsiaTheme="minorEastAsia" w:hAnsi="Times New Roman"/>
        </w:rPr>
        <w:t xml:space="preserve">span in the span pattern begins at the smallest l for which b(l)=1. The next span in the span pattern begins at the smallest l not included in the previous span(s) for which b(l)=1. The span duration is </w:t>
      </w:r>
      <w:r>
        <w:rPr>
          <w:rFonts w:ascii="Times New Roman" w:eastAsiaTheme="minorEastAsia" w:hAnsi="Times New Roman"/>
        </w:rPr>
        <w:t>predefined or reported by UE</w:t>
      </w:r>
      <w:r w:rsidRPr="00B369ED">
        <w:rPr>
          <w:rFonts w:ascii="Times New Roman" w:eastAsiaTheme="minorEastAsia" w:hAnsi="Times New Roman"/>
        </w:rPr>
        <w:t xml:space="preserve"> except possibly the last span in a slot w</w:t>
      </w:r>
      <w:r>
        <w:rPr>
          <w:rFonts w:ascii="Times New Roman" w:eastAsiaTheme="minorEastAsia" w:hAnsi="Times New Roman"/>
        </w:rPr>
        <w:t>hich can be of shorter duration</w:t>
      </w:r>
      <w:r w:rsidR="00A3725B">
        <w:rPr>
          <w:rFonts w:ascii="Times New Roman" w:eastAsiaTheme="minorEastAsia" w:hAnsi="Times New Roman"/>
          <w:lang w:eastAsia="zh-CN"/>
        </w:rPr>
        <w:t>. Note that the span pattern is repeated every subframe. One example is given below assuming 480KHz SCS</w:t>
      </w:r>
      <w:r w:rsidR="00C417D1">
        <w:rPr>
          <w:rFonts w:ascii="Times New Roman" w:eastAsiaTheme="minorEastAsia" w:hAnsi="Times New Roman"/>
          <w:lang w:eastAsia="zh-CN"/>
        </w:rPr>
        <w:t xml:space="preserve">, where </w:t>
      </w:r>
      <w:r w:rsidR="00C417D1" w:rsidRPr="00B369ED">
        <w:rPr>
          <w:rFonts w:ascii="Times New Roman" w:eastAsiaTheme="minorEastAsia" w:hAnsi="Times New Roman"/>
        </w:rPr>
        <w:t>b(l)</w:t>
      </w:r>
      <w:r w:rsidR="00C417D1">
        <w:rPr>
          <w:rFonts w:ascii="Times New Roman" w:eastAsiaTheme="minorEastAsia" w:hAnsi="Times New Roman"/>
        </w:rPr>
        <w:t>=00011000000000001000000000000000 for 1</w:t>
      </w:r>
      <w:r w:rsidR="00C417D1" w:rsidRPr="00334C09">
        <w:rPr>
          <w:rFonts w:ascii="Times New Roman" w:eastAsiaTheme="minorEastAsia" w:hAnsi="Times New Roman"/>
          <w:vertAlign w:val="superscript"/>
        </w:rPr>
        <w:t>st</w:t>
      </w:r>
      <w:r w:rsidR="00C417D1">
        <w:rPr>
          <w:rFonts w:ascii="Times New Roman" w:eastAsiaTheme="minorEastAsia" w:hAnsi="Times New Roman"/>
        </w:rPr>
        <w:t xml:space="preserve"> subframe and b(l)=00000110000000010000000000000000 for 2</w:t>
      </w:r>
      <w:r w:rsidR="00C417D1" w:rsidRPr="00334C09">
        <w:rPr>
          <w:rFonts w:ascii="Times New Roman" w:eastAsiaTheme="minorEastAsia" w:hAnsi="Times New Roman"/>
          <w:vertAlign w:val="superscript"/>
        </w:rPr>
        <w:t>nd</w:t>
      </w:r>
      <w:r w:rsidR="00C417D1">
        <w:rPr>
          <w:rFonts w:ascii="Times New Roman" w:eastAsiaTheme="minorEastAsia" w:hAnsi="Times New Roman"/>
        </w:rPr>
        <w:t xml:space="preserve"> subframe</w:t>
      </w:r>
      <w:r w:rsidR="00A3725B">
        <w:rPr>
          <w:rFonts w:ascii="Times New Roman" w:eastAsiaTheme="minorEastAsia" w:hAnsi="Times New Roman"/>
          <w:lang w:eastAsia="zh-CN"/>
        </w:rPr>
        <w:t>:</w:t>
      </w:r>
    </w:p>
    <w:p w14:paraId="4FA1EF18" w14:textId="563577F3" w:rsidR="00A3725B" w:rsidRDefault="00A3725B" w:rsidP="00852071">
      <w:pPr>
        <w:spacing w:before="120" w:after="120"/>
        <w:jc w:val="both"/>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0A2C531D" wp14:editId="2D2B71E1">
            <wp:extent cx="5761249" cy="1002649"/>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6720" cy="1033187"/>
                    </a:xfrm>
                    <a:prstGeom prst="rect">
                      <a:avLst/>
                    </a:prstGeom>
                    <a:noFill/>
                  </pic:spPr>
                </pic:pic>
              </a:graphicData>
            </a:graphic>
          </wp:inline>
        </w:drawing>
      </w:r>
    </w:p>
    <w:p w14:paraId="4CA5ECA8" w14:textId="54731873" w:rsidR="00A3725B" w:rsidRDefault="00A3725B" w:rsidP="00A3725B">
      <w:pPr>
        <w:pStyle w:val="a7"/>
        <w:jc w:val="center"/>
        <w:rPr>
          <w:sz w:val="16"/>
        </w:rPr>
      </w:pPr>
      <w:r w:rsidRPr="00852071">
        <w:rPr>
          <w:sz w:val="16"/>
        </w:rPr>
        <w:t xml:space="preserve">Figure </w:t>
      </w:r>
      <w:r w:rsidRPr="00852071">
        <w:rPr>
          <w:sz w:val="16"/>
        </w:rPr>
        <w:fldChar w:fldCharType="begin"/>
      </w:r>
      <w:r w:rsidRPr="00852071">
        <w:rPr>
          <w:sz w:val="16"/>
        </w:rPr>
        <w:instrText xml:space="preserve"> SEQ Figure \* ARABIC </w:instrText>
      </w:r>
      <w:r w:rsidRPr="00852071">
        <w:rPr>
          <w:sz w:val="16"/>
        </w:rPr>
        <w:fldChar w:fldCharType="separate"/>
      </w:r>
      <w:r w:rsidR="00334C09">
        <w:rPr>
          <w:noProof/>
          <w:sz w:val="16"/>
        </w:rPr>
        <w:t>2</w:t>
      </w:r>
      <w:r w:rsidRPr="00852071">
        <w:rPr>
          <w:sz w:val="16"/>
        </w:rPr>
        <w:fldChar w:fldCharType="end"/>
      </w:r>
      <w:r w:rsidRPr="00852071">
        <w:rPr>
          <w:sz w:val="16"/>
        </w:rPr>
        <w:t xml:space="preserve"> </w:t>
      </w:r>
      <w:r>
        <w:rPr>
          <w:sz w:val="16"/>
        </w:rPr>
        <w:t xml:space="preserve"> </w:t>
      </w:r>
      <w:r w:rsidRPr="00852071">
        <w:rPr>
          <w:sz w:val="16"/>
        </w:rPr>
        <w:t xml:space="preserve">Example for </w:t>
      </w:r>
      <w:r>
        <w:rPr>
          <w:sz w:val="16"/>
        </w:rPr>
        <w:t>flexible</w:t>
      </w:r>
      <w:r w:rsidRPr="00852071">
        <w:rPr>
          <w:sz w:val="16"/>
        </w:rPr>
        <w:t xml:space="preserve"> multi-slot span assuming 480KHz SCS</w:t>
      </w:r>
      <w:r w:rsidR="00F908AA">
        <w:rPr>
          <w:sz w:val="16"/>
        </w:rPr>
        <w:t xml:space="preserve"> (Note: blue box means slots configured with PDCCH</w:t>
      </w:r>
      <w:r w:rsidR="00AC594D">
        <w:rPr>
          <w:sz w:val="16"/>
        </w:rPr>
        <w:t>)</w:t>
      </w:r>
    </w:p>
    <w:p w14:paraId="3B06285D" w14:textId="573F3FDF" w:rsidR="00176125" w:rsidRDefault="00176125" w:rsidP="00176125">
      <w:pPr>
        <w:spacing w:before="120" w:after="120"/>
        <w:jc w:val="both"/>
        <w:rPr>
          <w:rFonts w:ascii="Times New Roman" w:hAnsi="Times New Roman"/>
          <w:b/>
        </w:rPr>
      </w:pPr>
      <w:bookmarkStart w:id="7" w:name="_Ref61441301"/>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334C09">
        <w:rPr>
          <w:rFonts w:ascii="Times New Roman" w:hAnsi="Times New Roman"/>
          <w:b/>
          <w:noProof/>
        </w:rPr>
        <w:t>2</w:t>
      </w:r>
      <w:r>
        <w:rPr>
          <w:rFonts w:ascii="Times New Roman" w:hAnsi="Times New Roman"/>
          <w:b/>
        </w:rPr>
        <w:fldChar w:fldCharType="end"/>
      </w:r>
      <w:r>
        <w:rPr>
          <w:rFonts w:ascii="Times New Roman" w:hAnsi="Times New Roman"/>
          <w:b/>
        </w:rPr>
        <w:t>: To support multi-slot level granularity for PDCCH monitoring capability definition, how to determine multi-slot span pattern should be considered, e.g. fixed or flexible multi-slot pattern.</w:t>
      </w:r>
      <w:bookmarkEnd w:id="7"/>
    </w:p>
    <w:p w14:paraId="390BD441" w14:textId="6A99AAED" w:rsidR="00A3725B" w:rsidRDefault="001C5DD9" w:rsidP="00852071">
      <w:pPr>
        <w:spacing w:before="120" w:after="120"/>
        <w:jc w:val="both"/>
        <w:rPr>
          <w:rFonts w:ascii="Times New Roman" w:eastAsiaTheme="minorEastAsia" w:hAnsi="Times New Roman"/>
          <w:lang w:eastAsia="zh-CN"/>
        </w:rPr>
      </w:pPr>
      <w:r>
        <w:rPr>
          <w:rFonts w:ascii="Times New Roman" w:eastAsiaTheme="minorEastAsia" w:hAnsi="Times New Roman"/>
          <w:lang w:eastAsia="zh-CN"/>
        </w:rPr>
        <w:t>For mandatory capability definition, Alt. 1 is more suitable</w:t>
      </w:r>
      <w:r>
        <w:rPr>
          <w:rFonts w:ascii="Times New Roman" w:eastAsiaTheme="minorEastAsia" w:hAnsi="Times New Roman" w:hint="eastAsia"/>
          <w:lang w:eastAsia="zh-CN"/>
        </w:rPr>
        <w:t xml:space="preserve"> </w:t>
      </w:r>
      <w:r>
        <w:rPr>
          <w:rFonts w:ascii="Times New Roman" w:eastAsiaTheme="minorEastAsia" w:hAnsi="Times New Roman"/>
          <w:lang w:eastAsia="zh-CN"/>
        </w:rPr>
        <w:t>as the baseline since it is simpler than Alt. 2. For example, UE is required to monitor the first slot of each multi-slot span. Furthermore, the capability for PDCCH monitoring symbols within the slot could reuse that in FR2. Therefore, the following proposal is made for mandatory PDCCH monitoring capability in NR operation from 52.6-71GHz.</w:t>
      </w:r>
    </w:p>
    <w:p w14:paraId="79E16A7E" w14:textId="2AEF1D5E" w:rsidR="00CF3FE8" w:rsidRPr="00CF3FE8" w:rsidRDefault="001C5DD9" w:rsidP="00CF3FE8">
      <w:pPr>
        <w:spacing w:before="120" w:after="120"/>
        <w:jc w:val="both"/>
        <w:rPr>
          <w:rFonts w:ascii="Times New Roman" w:hAnsi="Times New Roman"/>
          <w:b/>
        </w:rPr>
      </w:pPr>
      <w:bookmarkStart w:id="8" w:name="_Ref61441305"/>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334C09">
        <w:rPr>
          <w:rFonts w:ascii="Times New Roman" w:hAnsi="Times New Roman"/>
          <w:b/>
          <w:noProof/>
        </w:rPr>
        <w:t>3</w:t>
      </w:r>
      <w:r>
        <w:rPr>
          <w:rFonts w:ascii="Times New Roman" w:hAnsi="Times New Roman"/>
          <w:b/>
        </w:rPr>
        <w:fldChar w:fldCharType="end"/>
      </w:r>
      <w:r>
        <w:rPr>
          <w:rFonts w:ascii="Times New Roman" w:hAnsi="Times New Roman"/>
          <w:b/>
        </w:rPr>
        <w:t xml:space="preserve">: </w:t>
      </w:r>
      <w:r w:rsidR="00CF3FE8">
        <w:rPr>
          <w:rFonts w:ascii="Times New Roman" w:hAnsi="Times New Roman"/>
          <w:b/>
        </w:rPr>
        <w:t xml:space="preserve">For NR operation from 52.6-71GHz, </w:t>
      </w:r>
      <w:r w:rsidR="00CF3FE8" w:rsidRPr="00CF3FE8">
        <w:rPr>
          <w:rFonts w:ascii="Times New Roman" w:hAnsi="Times New Roman"/>
          <w:b/>
        </w:rPr>
        <w:t xml:space="preserve">UE is expected to be mandatory to monitor PDCCH in </w:t>
      </w:r>
      <w:r w:rsidR="00CF3FE8">
        <w:rPr>
          <w:rFonts w:ascii="Times New Roman" w:hAnsi="Times New Roman"/>
          <w:b/>
        </w:rPr>
        <w:t>the first</w:t>
      </w:r>
      <w:r w:rsidR="00CF3FE8" w:rsidRPr="00CF3FE8">
        <w:rPr>
          <w:rFonts w:ascii="Times New Roman" w:hAnsi="Times New Roman"/>
          <w:b/>
        </w:rPr>
        <w:t xml:space="preserve"> slot</w:t>
      </w:r>
      <w:r w:rsidR="00CF3FE8">
        <w:rPr>
          <w:rFonts w:ascii="Times New Roman" w:hAnsi="Times New Roman"/>
          <w:b/>
        </w:rPr>
        <w:t xml:space="preserve"> of each fixed multi-slot span </w:t>
      </w:r>
      <w:r w:rsidR="00CF3FE8" w:rsidRPr="00CF3FE8">
        <w:rPr>
          <w:rFonts w:ascii="Times New Roman" w:hAnsi="Times New Roman"/>
          <w:b/>
        </w:rPr>
        <w:t xml:space="preserve">where the PDCCH monitoring occasions </w:t>
      </w:r>
      <w:r w:rsidR="00CF3FE8">
        <w:rPr>
          <w:rFonts w:ascii="Times New Roman" w:hAnsi="Times New Roman"/>
          <w:b/>
        </w:rPr>
        <w:t xml:space="preserve">within the slot </w:t>
      </w:r>
      <w:r w:rsidR="00CF3FE8" w:rsidRPr="00CF3FE8">
        <w:rPr>
          <w:rFonts w:ascii="Times New Roman" w:hAnsi="Times New Roman"/>
          <w:b/>
        </w:rPr>
        <w:t>satisfy the following conditions:</w:t>
      </w:r>
      <w:bookmarkEnd w:id="8"/>
    </w:p>
    <w:p w14:paraId="57BF56B6" w14:textId="77777777" w:rsidR="00CF3FE8" w:rsidRPr="00DD3740" w:rsidRDefault="00CF3FE8" w:rsidP="00CF3FE8">
      <w:pPr>
        <w:pStyle w:val="ae"/>
        <w:numPr>
          <w:ilvl w:val="0"/>
          <w:numId w:val="28"/>
        </w:numPr>
        <w:spacing w:before="120" w:after="120"/>
        <w:ind w:firstLineChars="0"/>
        <w:rPr>
          <w:rFonts w:ascii="Times New Roman" w:eastAsiaTheme="minorEastAsia" w:hAnsi="Times New Roman"/>
          <w:b/>
          <w:sz w:val="20"/>
        </w:rPr>
      </w:pPr>
      <w:r w:rsidRPr="00DD3740">
        <w:rPr>
          <w:rFonts w:ascii="Times New Roman" w:eastAsiaTheme="minorEastAsia" w:hAnsi="Times New Roman" w:hint="eastAsia"/>
          <w:b/>
          <w:sz w:val="20"/>
        </w:rPr>
        <w:t>T</w:t>
      </w:r>
      <w:r w:rsidRPr="00DD3740">
        <w:rPr>
          <w:rFonts w:ascii="Times New Roman" w:eastAsiaTheme="minorEastAsia" w:hAnsi="Times New Roman"/>
          <w:b/>
          <w:sz w:val="20"/>
        </w:rPr>
        <w:t>he duration of coreset associated with the PDCCH monitoring occasions is 1-3 symbols;</w:t>
      </w:r>
    </w:p>
    <w:p w14:paraId="626E7688" w14:textId="72D2EF19" w:rsidR="00CF3FE8" w:rsidRPr="00DD3740" w:rsidRDefault="00CF3FE8" w:rsidP="00CF3FE8">
      <w:pPr>
        <w:pStyle w:val="ae"/>
        <w:numPr>
          <w:ilvl w:val="0"/>
          <w:numId w:val="28"/>
        </w:numPr>
        <w:spacing w:before="120" w:after="120"/>
        <w:ind w:firstLineChars="0"/>
        <w:rPr>
          <w:rFonts w:ascii="Times New Roman" w:eastAsiaTheme="minorEastAsia" w:hAnsi="Times New Roman"/>
          <w:b/>
          <w:sz w:val="20"/>
        </w:rPr>
      </w:pPr>
      <w:r w:rsidRPr="00DD3740">
        <w:rPr>
          <w:rFonts w:ascii="Times New Roman" w:eastAsiaTheme="minorEastAsia" w:hAnsi="Times New Roman"/>
          <w:b/>
          <w:sz w:val="20"/>
        </w:rPr>
        <w:t xml:space="preserve">For type 1 CSS with dedicated RRC configuration, type 3 CSS, and USS, the monitoring occasion is within the first 3 OFDM symbols of </w:t>
      </w:r>
      <w:r w:rsidR="00DD3740" w:rsidRPr="00DD3740">
        <w:rPr>
          <w:rFonts w:ascii="Times New Roman" w:eastAsiaTheme="minorEastAsia" w:hAnsi="Times New Roman"/>
          <w:b/>
          <w:sz w:val="20"/>
        </w:rPr>
        <w:t>the</w:t>
      </w:r>
      <w:r w:rsidRPr="00DD3740">
        <w:rPr>
          <w:rFonts w:ascii="Times New Roman" w:eastAsiaTheme="minorEastAsia" w:hAnsi="Times New Roman"/>
          <w:b/>
          <w:sz w:val="20"/>
        </w:rPr>
        <w:t xml:space="preserve"> slot;</w:t>
      </w:r>
    </w:p>
    <w:p w14:paraId="5292C09D" w14:textId="7D386307" w:rsidR="001C5DD9" w:rsidRPr="00DD3740" w:rsidRDefault="00CF3FE8" w:rsidP="00CF3FE8">
      <w:pPr>
        <w:pStyle w:val="ae"/>
        <w:numPr>
          <w:ilvl w:val="0"/>
          <w:numId w:val="28"/>
        </w:numPr>
        <w:spacing w:before="120" w:after="120"/>
        <w:ind w:firstLineChars="0"/>
        <w:rPr>
          <w:rFonts w:ascii="Times New Roman" w:eastAsiaTheme="minorEastAsia" w:hAnsi="Times New Roman"/>
          <w:b/>
          <w:sz w:val="20"/>
        </w:rPr>
      </w:pPr>
      <w:r w:rsidRPr="00DD3740">
        <w:rPr>
          <w:rFonts w:ascii="Times New Roman" w:eastAsiaTheme="minorEastAsia" w:hAnsi="Times New Roman"/>
          <w:b/>
          <w:sz w:val="20"/>
        </w:rPr>
        <w:t xml:space="preserve">For type 1 CSS without dedicated RRC configuration and for type 0, 0A, and 2 CSS, the monitoring occasion can be any OFDM symbol(s) of </w:t>
      </w:r>
      <w:r w:rsidR="00DD3740">
        <w:rPr>
          <w:rFonts w:ascii="Times New Roman" w:eastAsiaTheme="minorEastAsia" w:hAnsi="Times New Roman"/>
          <w:b/>
          <w:sz w:val="20"/>
        </w:rPr>
        <w:t>the</w:t>
      </w:r>
      <w:r w:rsidRPr="00DD3740">
        <w:rPr>
          <w:rFonts w:ascii="Times New Roman" w:eastAsiaTheme="minorEastAsia" w:hAnsi="Times New Roman"/>
          <w:b/>
          <w:sz w:val="20"/>
        </w:rPr>
        <w:t xml:space="preserve"> slot, with the monitoring occasions within a single span of three consecutive OFDM symbols within </w:t>
      </w:r>
      <w:r w:rsidR="00DD3740" w:rsidRPr="00DD3740">
        <w:rPr>
          <w:rFonts w:ascii="Times New Roman" w:eastAsiaTheme="minorEastAsia" w:hAnsi="Times New Roman"/>
          <w:b/>
          <w:sz w:val="20"/>
        </w:rPr>
        <w:t>the</w:t>
      </w:r>
      <w:r w:rsidRPr="00DD3740">
        <w:rPr>
          <w:rFonts w:ascii="Times New Roman" w:eastAsiaTheme="minorEastAsia" w:hAnsi="Times New Roman"/>
          <w:b/>
          <w:sz w:val="20"/>
        </w:rPr>
        <w:t xml:space="preserve"> slot.</w:t>
      </w:r>
    </w:p>
    <w:p w14:paraId="243F33A5" w14:textId="3B287AFF" w:rsidR="001C5DD9" w:rsidRDefault="00DD3740" w:rsidP="00852071">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owever, Alt. 1 only allows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to configure SS in fixed slot position, which is not flexible for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configuration from system perspective. Alt. 2 provides a more flexible choice and UE may monitor PDCCH in any slot, which could be an optional capability. </w:t>
      </w:r>
    </w:p>
    <w:p w14:paraId="30EB113B" w14:textId="416C1E71" w:rsidR="00DD3740" w:rsidRPr="00A911F3" w:rsidRDefault="00DD3740" w:rsidP="00852071">
      <w:pPr>
        <w:spacing w:before="120" w:after="120"/>
        <w:jc w:val="both"/>
        <w:rPr>
          <w:rFonts w:ascii="Times New Roman" w:hAnsi="Times New Roman"/>
          <w:b/>
        </w:rPr>
      </w:pPr>
      <w:bookmarkStart w:id="9" w:name="_Ref61441309"/>
      <w:r>
        <w:rPr>
          <w:rFonts w:ascii="Times New Roman" w:hAnsi="Times New Roman"/>
          <w:b/>
        </w:rPr>
        <w:lastRenderedPageBreak/>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334C09">
        <w:rPr>
          <w:rFonts w:ascii="Times New Roman" w:hAnsi="Times New Roman"/>
          <w:b/>
          <w:noProof/>
        </w:rPr>
        <w:t>4</w:t>
      </w:r>
      <w:r>
        <w:rPr>
          <w:rFonts w:ascii="Times New Roman" w:hAnsi="Times New Roman"/>
          <w:b/>
        </w:rPr>
        <w:fldChar w:fldCharType="end"/>
      </w:r>
      <w:r>
        <w:rPr>
          <w:rFonts w:ascii="Times New Roman" w:hAnsi="Times New Roman"/>
          <w:b/>
        </w:rPr>
        <w:t>: For NR operation from 52.6-71GHz, flexible multi-slot span pattern could be considered for definition of optional PDCCH monitoring capability.</w:t>
      </w:r>
      <w:bookmarkEnd w:id="9"/>
    </w:p>
    <w:p w14:paraId="7C6728A9" w14:textId="434874EF" w:rsidR="00CF3ABC" w:rsidRPr="00856DD1" w:rsidRDefault="009B6C64" w:rsidP="00856DD1">
      <w:pPr>
        <w:pStyle w:val="20"/>
        <w:rPr>
          <w:rFonts w:eastAsia="宋体"/>
          <w:b w:val="0"/>
          <w:sz w:val="30"/>
          <w:szCs w:val="30"/>
        </w:rPr>
      </w:pPr>
      <w:r>
        <w:rPr>
          <w:rFonts w:eastAsia="宋体"/>
          <w:b w:val="0"/>
          <w:sz w:val="30"/>
          <w:szCs w:val="30"/>
        </w:rPr>
        <w:t>BD/CCE budget</w:t>
      </w:r>
    </w:p>
    <w:p w14:paraId="039D879A" w14:textId="3F9E9B93" w:rsidR="00671F15" w:rsidRPr="00671F15" w:rsidRDefault="00671F15" w:rsidP="00671F15">
      <w:pPr>
        <w:pStyle w:val="3"/>
        <w:ind w:left="1304"/>
        <w:rPr>
          <w:lang w:eastAsia="zh-CN"/>
        </w:rPr>
      </w:pPr>
      <w:bookmarkStart w:id="10" w:name="_Ref61278759"/>
      <w:bookmarkStart w:id="11" w:name="PP12"/>
      <w:r>
        <w:rPr>
          <w:lang w:eastAsia="zh-CN"/>
        </w:rPr>
        <w:t xml:space="preserve">Background in </w:t>
      </w:r>
      <w:r w:rsidR="008F5121">
        <w:rPr>
          <w:lang w:eastAsia="zh-CN"/>
        </w:rPr>
        <w:t xml:space="preserve">existing </w:t>
      </w:r>
      <w:r>
        <w:rPr>
          <w:lang w:eastAsia="zh-CN"/>
        </w:rPr>
        <w:t xml:space="preserve">NR </w:t>
      </w:r>
      <w:r w:rsidR="004B7C71">
        <w:rPr>
          <w:lang w:eastAsia="zh-CN"/>
        </w:rPr>
        <w:t>operation</w:t>
      </w:r>
      <w:bookmarkEnd w:id="10"/>
    </w:p>
    <w:p w14:paraId="6DDFD887" w14:textId="7089D9AF" w:rsidR="00C07BC1" w:rsidRDefault="004B7C71" w:rsidP="00C07BC1">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 NR operation</w:t>
      </w:r>
      <w:r w:rsidR="00671F15">
        <w:rPr>
          <w:rFonts w:ascii="Times New Roman" w:eastAsiaTheme="minorEastAsia" w:hAnsi="Times New Roman"/>
          <w:lang w:eastAsia="zh-CN"/>
        </w:rPr>
        <w:t xml:space="preserve">, </w:t>
      </w:r>
      <w:r w:rsidR="009B6C64">
        <w:rPr>
          <w:rFonts w:ascii="Times New Roman" w:eastAsiaTheme="minorEastAsia" w:hAnsi="Times New Roman"/>
          <w:lang w:eastAsia="zh-CN"/>
        </w:rPr>
        <w:t>BD/CCE budget is defined to limit the complexity on PDCCH monitoring from UE side</w:t>
      </w:r>
      <w:r w:rsidR="00FE1B08">
        <w:rPr>
          <w:rFonts w:ascii="Times New Roman" w:eastAsiaTheme="minorEastAsia" w:hAnsi="Times New Roman"/>
          <w:lang w:eastAsia="zh-CN"/>
        </w:rPr>
        <w:t xml:space="preserve">, i.e. UE is expected to monitor PDCCH candidates that satisfies certain conditions per slot. </w:t>
      </w:r>
      <w:r>
        <w:rPr>
          <w:rFonts w:ascii="Times New Roman" w:eastAsiaTheme="minorEastAsia" w:hAnsi="Times New Roman"/>
          <w:lang w:eastAsia="zh-CN"/>
        </w:rPr>
        <w:t xml:space="preserve">Here BD budget refers to </w:t>
      </w:r>
      <w:r w:rsidR="009B2ED7">
        <w:rPr>
          <w:rFonts w:ascii="Times New Roman" w:eastAsiaTheme="minorEastAsia" w:hAnsi="Times New Roman"/>
          <w:lang w:eastAsia="zh-CN"/>
        </w:rPr>
        <w:t xml:space="preserve">the </w:t>
      </w:r>
      <w:r>
        <w:rPr>
          <w:rFonts w:ascii="Times New Roman" w:eastAsiaTheme="minorEastAsia" w:hAnsi="Times New Roman"/>
          <w:lang w:eastAsia="zh-CN"/>
        </w:rPr>
        <w:t xml:space="preserve">maximum number of PDCCH candidates and CCE budget refers to non-overlapped CCEs. The conditions are developed </w:t>
      </w:r>
      <w:r w:rsidR="00366BE9">
        <w:rPr>
          <w:rFonts w:ascii="Times New Roman" w:eastAsiaTheme="minorEastAsia" w:hAnsi="Times New Roman"/>
          <w:lang w:eastAsia="zh-CN"/>
        </w:rPr>
        <w:t>for single cell operation and multi-cell operation respectively.</w:t>
      </w:r>
    </w:p>
    <w:p w14:paraId="1CAC1B4A" w14:textId="3200020A" w:rsidR="0091394B" w:rsidRPr="0091394B" w:rsidRDefault="0091394B" w:rsidP="00C07BC1">
      <w:pPr>
        <w:spacing w:before="120" w:after="120"/>
        <w:jc w:val="both"/>
        <w:rPr>
          <w:rFonts w:ascii="Times New Roman" w:eastAsiaTheme="minorEastAsia" w:hAnsi="Times New Roman"/>
          <w:b/>
          <w:i/>
          <w:u w:val="single"/>
          <w:lang w:eastAsia="zh-CN"/>
        </w:rPr>
      </w:pPr>
      <w:r w:rsidRPr="0091394B">
        <w:rPr>
          <w:rFonts w:ascii="Times New Roman" w:eastAsiaTheme="minorEastAsia" w:hAnsi="Times New Roman" w:hint="eastAsia"/>
          <w:b/>
          <w:i/>
          <w:u w:val="single"/>
          <w:lang w:eastAsia="zh-CN"/>
        </w:rPr>
        <w:t>S</w:t>
      </w:r>
      <w:r w:rsidRPr="0091394B">
        <w:rPr>
          <w:rFonts w:ascii="Times New Roman" w:eastAsiaTheme="minorEastAsia" w:hAnsi="Times New Roman"/>
          <w:b/>
          <w:i/>
          <w:u w:val="single"/>
          <w:lang w:eastAsia="zh-CN"/>
        </w:rPr>
        <w:t xml:space="preserve">ingle cell </w:t>
      </w:r>
      <w:r w:rsidR="00D471B8">
        <w:rPr>
          <w:rFonts w:ascii="Times New Roman" w:eastAsiaTheme="minorEastAsia" w:hAnsi="Times New Roman"/>
          <w:b/>
          <w:i/>
          <w:u w:val="single"/>
          <w:lang w:eastAsia="zh-CN"/>
        </w:rPr>
        <w:t>operation scenario</w:t>
      </w:r>
    </w:p>
    <w:p w14:paraId="62F77D9B" w14:textId="0E1A443F" w:rsidR="002118A8" w:rsidRDefault="002118A8" w:rsidP="00C07BC1">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single cell operation, </w:t>
      </w:r>
      <w:r w:rsidR="00366BE9">
        <w:rPr>
          <w:rFonts w:ascii="Times New Roman" w:eastAsiaTheme="minorEastAsia" w:hAnsi="Times New Roman"/>
          <w:lang w:eastAsia="zh-CN"/>
        </w:rPr>
        <w:t xml:space="preserve">the BD and CCE budget value are given in </w:t>
      </w:r>
      <w:r w:rsidR="00366BE9">
        <w:rPr>
          <w:rFonts w:ascii="Times New Roman" w:eastAsiaTheme="minorEastAsia" w:hAnsi="Times New Roman"/>
          <w:lang w:eastAsia="zh-CN"/>
        </w:rPr>
        <w:fldChar w:fldCharType="begin"/>
      </w:r>
      <w:r w:rsidR="00366BE9">
        <w:rPr>
          <w:rFonts w:ascii="Times New Roman" w:eastAsiaTheme="minorEastAsia" w:hAnsi="Times New Roman"/>
          <w:lang w:eastAsia="zh-CN"/>
        </w:rPr>
        <w:instrText xml:space="preserve"> REF _Ref61270632 \h </w:instrText>
      </w:r>
      <w:r w:rsidR="00366BE9">
        <w:rPr>
          <w:rFonts w:ascii="Times New Roman" w:eastAsiaTheme="minorEastAsia" w:hAnsi="Times New Roman"/>
          <w:lang w:eastAsia="zh-CN"/>
        </w:rPr>
      </w:r>
      <w:r w:rsidR="00366BE9">
        <w:rPr>
          <w:rFonts w:ascii="Times New Roman" w:eastAsiaTheme="minorEastAsia" w:hAnsi="Times New Roman"/>
          <w:lang w:eastAsia="zh-CN"/>
        </w:rPr>
        <w:fldChar w:fldCharType="separate"/>
      </w:r>
      <w:r w:rsidR="00334C09" w:rsidRPr="00D471B8">
        <w:rPr>
          <w:rFonts w:ascii="Times New Roman" w:eastAsia="宋体" w:hAnsi="Times New Roman"/>
          <w:b/>
          <w:szCs w:val="16"/>
          <w:lang w:eastAsia="zh-CN"/>
        </w:rPr>
        <w:t xml:space="preserve">Table </w:t>
      </w:r>
      <w:r w:rsidR="00334C09">
        <w:rPr>
          <w:rFonts w:ascii="Times New Roman" w:eastAsia="宋体" w:hAnsi="Times New Roman"/>
          <w:b/>
          <w:noProof/>
          <w:szCs w:val="16"/>
          <w:lang w:eastAsia="zh-CN"/>
        </w:rPr>
        <w:t>1</w:t>
      </w:r>
      <w:r w:rsidR="00366BE9">
        <w:rPr>
          <w:rFonts w:ascii="Times New Roman" w:eastAsiaTheme="minorEastAsia" w:hAnsi="Times New Roman"/>
          <w:lang w:eastAsia="zh-CN"/>
        </w:rPr>
        <w:fldChar w:fldCharType="end"/>
      </w:r>
      <w:r w:rsidR="00366BE9">
        <w:rPr>
          <w:rFonts w:ascii="Times New Roman" w:eastAsiaTheme="minorEastAsia" w:hAnsi="Times New Roman"/>
          <w:lang w:eastAsia="zh-CN"/>
        </w:rPr>
        <w:t xml:space="preserve"> and </w:t>
      </w:r>
      <w:r w:rsidR="00366BE9">
        <w:rPr>
          <w:rFonts w:ascii="Times New Roman" w:eastAsiaTheme="minorEastAsia" w:hAnsi="Times New Roman"/>
          <w:lang w:eastAsia="zh-CN"/>
        </w:rPr>
        <w:fldChar w:fldCharType="begin"/>
      </w:r>
      <w:r w:rsidR="00366BE9">
        <w:rPr>
          <w:rFonts w:ascii="Times New Roman" w:eastAsiaTheme="minorEastAsia" w:hAnsi="Times New Roman"/>
          <w:lang w:eastAsia="zh-CN"/>
        </w:rPr>
        <w:instrText xml:space="preserve"> REF _Ref61270646 \h </w:instrText>
      </w:r>
      <w:r w:rsidR="00366BE9">
        <w:rPr>
          <w:rFonts w:ascii="Times New Roman" w:eastAsiaTheme="minorEastAsia" w:hAnsi="Times New Roman"/>
          <w:lang w:eastAsia="zh-CN"/>
        </w:rPr>
      </w:r>
      <w:r w:rsidR="00366BE9">
        <w:rPr>
          <w:rFonts w:ascii="Times New Roman" w:eastAsiaTheme="minorEastAsia" w:hAnsi="Times New Roman"/>
          <w:lang w:eastAsia="zh-CN"/>
        </w:rPr>
        <w:fldChar w:fldCharType="separate"/>
      </w:r>
      <w:r w:rsidR="00334C09" w:rsidRPr="00D471B8">
        <w:rPr>
          <w:rFonts w:ascii="Times New Roman" w:eastAsia="宋体" w:hAnsi="Times New Roman"/>
          <w:b/>
          <w:szCs w:val="16"/>
          <w:lang w:eastAsia="zh-CN"/>
        </w:rPr>
        <w:t xml:space="preserve">Table </w:t>
      </w:r>
      <w:r w:rsidR="00334C09">
        <w:rPr>
          <w:rFonts w:ascii="Times New Roman" w:eastAsia="宋体" w:hAnsi="Times New Roman"/>
          <w:b/>
          <w:noProof/>
          <w:szCs w:val="16"/>
          <w:lang w:eastAsia="zh-CN"/>
        </w:rPr>
        <w:t>2</w:t>
      </w:r>
      <w:r w:rsidR="00366BE9">
        <w:rPr>
          <w:rFonts w:ascii="Times New Roman" w:eastAsiaTheme="minorEastAsia" w:hAnsi="Times New Roman"/>
          <w:lang w:eastAsia="zh-CN"/>
        </w:rPr>
        <w:fldChar w:fldCharType="end"/>
      </w:r>
      <w:r w:rsidR="00366BE9">
        <w:rPr>
          <w:rFonts w:ascii="Times New Roman" w:eastAsiaTheme="minorEastAsia" w:hAnsi="Times New Roman"/>
          <w:lang w:eastAsia="zh-CN"/>
        </w:rPr>
        <w:t xml:space="preserve"> </w:t>
      </w:r>
      <w:r w:rsidR="00C417D1">
        <w:rPr>
          <w:rFonts w:ascii="Times New Roman" w:eastAsiaTheme="minorEastAsia" w:hAnsi="Times New Roman"/>
          <w:lang w:eastAsia="zh-CN"/>
        </w:rPr>
        <w:fldChar w:fldCharType="begin"/>
      </w:r>
      <w:r w:rsidR="00C417D1">
        <w:rPr>
          <w:rFonts w:ascii="Times New Roman" w:eastAsiaTheme="minorEastAsia" w:hAnsi="Times New Roman"/>
          <w:lang w:eastAsia="zh-CN"/>
        </w:rPr>
        <w:instrText xml:space="preserve"> REF _Ref61893771 \r \h </w:instrText>
      </w:r>
      <w:r w:rsidR="00C417D1">
        <w:rPr>
          <w:rFonts w:ascii="Times New Roman" w:eastAsiaTheme="minorEastAsia" w:hAnsi="Times New Roman"/>
          <w:lang w:eastAsia="zh-CN"/>
        </w:rPr>
      </w:r>
      <w:r w:rsidR="00C417D1">
        <w:rPr>
          <w:rFonts w:ascii="Times New Roman" w:eastAsiaTheme="minorEastAsia" w:hAnsi="Times New Roman"/>
          <w:lang w:eastAsia="zh-CN"/>
        </w:rPr>
        <w:fldChar w:fldCharType="separate"/>
      </w:r>
      <w:r w:rsidR="00334C09">
        <w:rPr>
          <w:rFonts w:ascii="Times New Roman" w:eastAsiaTheme="minorEastAsia" w:hAnsi="Times New Roman"/>
          <w:lang w:eastAsia="zh-CN"/>
        </w:rPr>
        <w:t>[3]</w:t>
      </w:r>
      <w:r w:rsidR="00C417D1">
        <w:rPr>
          <w:rFonts w:ascii="Times New Roman" w:eastAsiaTheme="minorEastAsia" w:hAnsi="Times New Roman"/>
          <w:lang w:eastAsia="zh-CN"/>
        </w:rPr>
        <w:fldChar w:fldCharType="end"/>
      </w:r>
      <w:r w:rsidR="00366BE9">
        <w:rPr>
          <w:rFonts w:ascii="Times New Roman" w:eastAsiaTheme="minorEastAsia" w:hAnsi="Times New Roman"/>
          <w:lang w:eastAsia="zh-CN"/>
        </w:rPr>
        <w:t xml:space="preserve">respectively. </w:t>
      </w:r>
      <w:r w:rsidR="0091394B">
        <w:rPr>
          <w:rFonts w:ascii="Times New Roman" w:eastAsiaTheme="minorEastAsia" w:hAnsi="Times New Roman"/>
          <w:lang w:eastAsia="zh-CN"/>
        </w:rPr>
        <w:t xml:space="preserve">It is clearly observed that the budgets are defined in granularity of slot level in time domain. In this case, UE is not expected to monitor more than </w:t>
      </w:r>
      <m:oMath>
        <m:sSubSup>
          <m:sSubSupPr>
            <m:ctrlPr>
              <w:rPr>
                <w:rFonts w:ascii="Cambria Math" w:hAnsi="Cambria Math"/>
                <w:i/>
                <w:sz w:val="22"/>
                <w:lang w:val="en-GB"/>
              </w:rPr>
            </m:ctrlPr>
          </m:sSubSupPr>
          <m:e>
            <m:r>
              <w:rPr>
                <w:rFonts w:ascii="Cambria Math" w:hAnsi="Cambria Math"/>
                <w:sz w:val="18"/>
                <w:lang w:eastAsia="zh-CN"/>
              </w:rPr>
              <m:t>M</m:t>
            </m:r>
          </m:e>
          <m:sub>
            <m:r>
              <m:rPr>
                <m:sty m:val="p"/>
              </m:rPr>
              <w:rPr>
                <w:rFonts w:ascii="Cambria Math" w:hAnsi="Cambria Math"/>
                <w:sz w:val="18"/>
                <w:lang w:eastAsia="zh-CN"/>
              </w:rPr>
              <m:t>PDCCH</m:t>
            </m:r>
          </m:sub>
          <m:sup>
            <m:r>
              <w:rPr>
                <w:rFonts w:ascii="Cambria Math" w:hAnsi="Cambria Math"/>
                <w:sz w:val="18"/>
                <w:lang w:eastAsia="zh-CN"/>
              </w:rPr>
              <m:t>max,slot,μ</m:t>
            </m:r>
          </m:sup>
        </m:sSubSup>
      </m:oMath>
      <w:r w:rsidR="0091394B">
        <w:rPr>
          <w:rFonts w:ascii="Times New Roman" w:eastAsiaTheme="minorEastAsia" w:hAnsi="Times New Roman" w:hint="eastAsia"/>
          <w:b/>
          <w:sz w:val="24"/>
          <w:lang w:val="en-GB" w:eastAsia="zh-CN"/>
        </w:rPr>
        <w:t xml:space="preserve"> </w:t>
      </w:r>
      <w:r w:rsidR="0091394B" w:rsidRPr="0091394B">
        <w:rPr>
          <w:rFonts w:ascii="Times New Roman" w:eastAsiaTheme="minorEastAsia" w:hAnsi="Times New Roman"/>
          <w:lang w:eastAsia="zh-CN"/>
        </w:rPr>
        <w:t>PDCCH</w:t>
      </w:r>
      <w:r w:rsidR="0091394B">
        <w:rPr>
          <w:rFonts w:ascii="Times New Roman" w:eastAsiaTheme="minorEastAsia" w:hAnsi="Times New Roman"/>
          <w:lang w:eastAsia="zh-CN"/>
        </w:rPr>
        <w:t xml:space="preserve"> candidates with more than </w:t>
      </w:r>
      <m:oMath>
        <m:sSubSup>
          <m:sSubSupPr>
            <m:ctrlPr>
              <w:rPr>
                <w:rFonts w:ascii="Cambria Math" w:hAnsi="Cambria Math"/>
                <w:sz w:val="18"/>
                <w:szCs w:val="20"/>
                <w:lang w:val="en-GB"/>
              </w:rPr>
            </m:ctrlPr>
          </m:sSubSupPr>
          <m:e>
            <m:r>
              <w:rPr>
                <w:rFonts w:ascii="Cambria Math" w:hAnsi="Cambria Math"/>
                <w:sz w:val="18"/>
              </w:rPr>
              <m:t>C</m:t>
            </m:r>
          </m:e>
          <m:sub>
            <m:r>
              <m:rPr>
                <m:sty m:val="p"/>
              </m:rPr>
              <w:rPr>
                <w:rFonts w:ascii="Cambria Math" w:hAnsi="Cambria Math"/>
                <w:sz w:val="18"/>
              </w:rPr>
              <m:t>PDCCH</m:t>
            </m:r>
          </m:sub>
          <m:sup>
            <m:r>
              <w:rPr>
                <w:rFonts w:ascii="Cambria Math" w:hAnsi="Cambria Math"/>
                <w:sz w:val="18"/>
              </w:rPr>
              <m:t>max</m:t>
            </m:r>
            <m:r>
              <m:rPr>
                <m:sty m:val="p"/>
              </m:rPr>
              <w:rPr>
                <w:rFonts w:ascii="Cambria Math" w:hAnsi="Cambria Math"/>
                <w:sz w:val="18"/>
              </w:rPr>
              <m:t>,</m:t>
            </m:r>
            <m:r>
              <w:rPr>
                <w:rFonts w:ascii="Cambria Math" w:hAnsi="Cambria Math"/>
                <w:sz w:val="18"/>
              </w:rPr>
              <m:t>slot</m:t>
            </m:r>
            <m:r>
              <m:rPr>
                <m:sty m:val="p"/>
              </m:rPr>
              <w:rPr>
                <w:rFonts w:ascii="Cambria Math" w:hAnsi="Cambria Math"/>
                <w:sz w:val="18"/>
              </w:rPr>
              <m:t>,</m:t>
            </m:r>
            <m:r>
              <w:rPr>
                <w:rFonts w:ascii="Cambria Math" w:hAnsi="Cambria Math"/>
                <w:sz w:val="18"/>
              </w:rPr>
              <m:t>μ</m:t>
            </m:r>
          </m:sup>
        </m:sSubSup>
      </m:oMath>
      <w:r w:rsidR="0091394B">
        <w:rPr>
          <w:rFonts w:ascii="Times New Roman" w:eastAsiaTheme="minorEastAsia" w:hAnsi="Times New Roman" w:hint="eastAsia"/>
          <w:sz w:val="15"/>
          <w:szCs w:val="20"/>
          <w:lang w:val="en-GB" w:eastAsia="zh-CN"/>
        </w:rPr>
        <w:t xml:space="preserve"> </w:t>
      </w:r>
      <w:r w:rsidR="0091394B" w:rsidRPr="0091394B">
        <w:rPr>
          <w:rFonts w:ascii="Times New Roman" w:eastAsiaTheme="minorEastAsia" w:hAnsi="Times New Roman"/>
          <w:lang w:eastAsia="zh-CN"/>
        </w:rPr>
        <w:t>non</w:t>
      </w:r>
      <w:r w:rsidR="0091394B">
        <w:rPr>
          <w:rFonts w:ascii="Times New Roman" w:eastAsiaTheme="minorEastAsia" w:hAnsi="Times New Roman"/>
          <w:lang w:eastAsia="zh-CN"/>
        </w:rPr>
        <w:t>-overlapped CCEs per slot in the single serving cell.</w:t>
      </w:r>
    </w:p>
    <w:p w14:paraId="671DEFD0" w14:textId="2697F84E" w:rsidR="004B7C71" w:rsidRPr="00D471B8" w:rsidRDefault="004B7C71" w:rsidP="00D471B8">
      <w:pPr>
        <w:spacing w:before="120" w:after="120"/>
        <w:jc w:val="both"/>
        <w:rPr>
          <w:rFonts w:ascii="Times New Roman" w:eastAsia="宋体" w:hAnsi="Times New Roman"/>
          <w:szCs w:val="16"/>
          <w:lang w:eastAsia="zh-CN"/>
        </w:rPr>
      </w:pPr>
      <w:bookmarkStart w:id="12" w:name="_Ref61270632"/>
      <w:r w:rsidRPr="00D471B8">
        <w:rPr>
          <w:rFonts w:ascii="Times New Roman" w:eastAsia="宋体" w:hAnsi="Times New Roman"/>
          <w:b/>
          <w:szCs w:val="16"/>
          <w:lang w:eastAsia="zh-CN"/>
        </w:rPr>
        <w:t xml:space="preserve">Table </w:t>
      </w:r>
      <w:r w:rsidRPr="00D471B8">
        <w:rPr>
          <w:rFonts w:ascii="Times New Roman" w:eastAsia="宋体" w:hAnsi="Times New Roman"/>
          <w:b/>
          <w:szCs w:val="16"/>
          <w:lang w:eastAsia="zh-CN"/>
        </w:rPr>
        <w:fldChar w:fldCharType="begin"/>
      </w:r>
      <w:r w:rsidRPr="00D471B8">
        <w:rPr>
          <w:rFonts w:ascii="Times New Roman" w:eastAsia="宋体" w:hAnsi="Times New Roman"/>
          <w:b/>
          <w:szCs w:val="16"/>
          <w:lang w:eastAsia="zh-CN"/>
        </w:rPr>
        <w:instrText xml:space="preserve"> SEQ Table \* ARABIC </w:instrText>
      </w:r>
      <w:r w:rsidRPr="00D471B8">
        <w:rPr>
          <w:rFonts w:ascii="Times New Roman" w:eastAsia="宋体" w:hAnsi="Times New Roman"/>
          <w:b/>
          <w:szCs w:val="16"/>
          <w:lang w:eastAsia="zh-CN"/>
        </w:rPr>
        <w:fldChar w:fldCharType="separate"/>
      </w:r>
      <w:r w:rsidR="00334C09">
        <w:rPr>
          <w:rFonts w:ascii="Times New Roman" w:eastAsia="宋体" w:hAnsi="Times New Roman"/>
          <w:b/>
          <w:noProof/>
          <w:szCs w:val="16"/>
          <w:lang w:eastAsia="zh-CN"/>
        </w:rPr>
        <w:t>1</w:t>
      </w:r>
      <w:r w:rsidRPr="00D471B8">
        <w:rPr>
          <w:rFonts w:ascii="Times New Roman" w:eastAsia="宋体" w:hAnsi="Times New Roman"/>
          <w:b/>
          <w:szCs w:val="16"/>
          <w:lang w:eastAsia="zh-CN"/>
        </w:rPr>
        <w:fldChar w:fldCharType="end"/>
      </w:r>
      <w:bookmarkEnd w:id="12"/>
      <w:r w:rsidRPr="00D471B8">
        <w:rPr>
          <w:rFonts w:ascii="Times New Roman" w:eastAsia="宋体" w:hAnsi="Times New Roman"/>
          <w:szCs w:val="16"/>
          <w:lang w:eastAsia="zh-CN"/>
        </w:rPr>
        <w:t xml:space="preserve">: Maximum number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sty m:val="p"/>
              </m:rPr>
              <w:rPr>
                <w:rFonts w:ascii="Cambria Math" w:eastAsia="宋体" w:hAnsi="Cambria Math"/>
                <w:szCs w:val="16"/>
                <w:lang w:eastAsia="zh-CN"/>
              </w:rPr>
              <m:t>PDCCH</m:t>
            </m:r>
          </m:sub>
          <m:sup>
            <m:r>
              <w:rPr>
                <w:rFonts w:ascii="Cambria Math" w:eastAsia="宋体" w:hAnsi="Cambria Math"/>
                <w:szCs w:val="16"/>
                <w:lang w:eastAsia="zh-CN"/>
              </w:rPr>
              <m:t>max</m:t>
            </m:r>
            <m:r>
              <m:rPr>
                <m:sty m:val="p"/>
              </m:rPr>
              <w:rPr>
                <w:rFonts w:ascii="Cambria Math" w:eastAsia="宋体" w:hAnsi="Cambria Math"/>
                <w:szCs w:val="16"/>
                <w:lang w:eastAsia="zh-CN"/>
              </w:rPr>
              <m:t>,</m:t>
            </m:r>
            <m:r>
              <w:rPr>
                <w:rFonts w:ascii="Cambria Math" w:eastAsia="宋体" w:hAnsi="Cambria Math"/>
                <w:szCs w:val="16"/>
                <w:lang w:eastAsia="zh-CN"/>
              </w:rPr>
              <m:t>slot</m:t>
            </m:r>
            <m:r>
              <m:rPr>
                <m:sty m:val="p"/>
              </m:rPr>
              <w:rPr>
                <w:rFonts w:ascii="Cambria Math" w:eastAsia="宋体" w:hAnsi="Cambria Math"/>
                <w:szCs w:val="16"/>
                <w:lang w:eastAsia="zh-CN"/>
              </w:rPr>
              <m:t>,</m:t>
            </m:r>
            <m:r>
              <w:rPr>
                <w:rFonts w:ascii="Cambria Math" w:eastAsia="宋体" w:hAnsi="Cambria Math"/>
                <w:szCs w:val="16"/>
                <w:lang w:eastAsia="zh-CN"/>
              </w:rPr>
              <m:t>μ</m:t>
            </m:r>
          </m:sup>
        </m:sSubSup>
      </m:oMath>
      <w:r w:rsidRPr="00D471B8">
        <w:rPr>
          <w:rFonts w:ascii="Times New Roman" w:eastAsia="宋体" w:hAnsi="Times New Roman"/>
          <w:szCs w:val="16"/>
          <w:lang w:eastAsia="zh-CN"/>
        </w:rPr>
        <w:t xml:space="preserve"> of monitored PDCCH candidates per slot for a DL BWP with SCS configuration </w:t>
      </w:r>
      <m:oMath>
        <m:r>
          <w:rPr>
            <w:rFonts w:ascii="Cambria Math" w:eastAsia="宋体" w:hAnsi="Cambria Math"/>
            <w:szCs w:val="16"/>
            <w:lang w:eastAsia="zh-CN"/>
          </w:rPr>
          <m:t>μ</m:t>
        </m:r>
        <m:r>
          <m:rPr>
            <m:sty m:val="p"/>
          </m:rPr>
          <w:rPr>
            <w:rFonts w:ascii="Cambria Math" w:eastAsia="宋体" w:hAnsi="Cambria Math"/>
            <w:szCs w:val="16"/>
            <w:lang w:eastAsia="zh-CN"/>
          </w:rPr>
          <m:t>∈</m:t>
        </m:r>
        <m:d>
          <m:dPr>
            <m:begChr m:val="{"/>
            <m:endChr m:val="}"/>
            <m:ctrlPr>
              <w:rPr>
                <w:rFonts w:ascii="Cambria Math" w:eastAsia="宋体" w:hAnsi="Cambria Math"/>
                <w:szCs w:val="16"/>
                <w:lang w:eastAsia="zh-CN"/>
              </w:rPr>
            </m:ctrlPr>
          </m:dPr>
          <m:e>
            <m:r>
              <m:rPr>
                <m:sty m:val="p"/>
              </m:rPr>
              <w:rPr>
                <w:rFonts w:ascii="Cambria Math" w:eastAsia="宋体" w:hAnsi="Cambria Math"/>
                <w:szCs w:val="16"/>
                <w:lang w:eastAsia="zh-CN"/>
              </w:rPr>
              <m:t>0, 1,2,3</m:t>
            </m:r>
          </m:e>
        </m:d>
      </m:oMath>
      <w:r w:rsidRPr="00D471B8">
        <w:rPr>
          <w:rFonts w:ascii="Times New Roman" w:eastAsia="宋体" w:hAnsi="Times New Roman"/>
          <w:szCs w:val="16"/>
          <w:lang w:eastAsia="zh-C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7089"/>
      </w:tblGrid>
      <w:tr w:rsidR="004B7C71" w14:paraId="36E9A974"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85DEC6" w14:textId="77777777" w:rsidR="004B7C71" w:rsidRPr="00D471B8" w:rsidRDefault="004B7C71">
            <w:pPr>
              <w:pStyle w:val="TAH"/>
              <w:rPr>
                <w:rFonts w:ascii="Times New Roman" w:hAnsi="Times New Roman"/>
                <w:sz w:val="16"/>
              </w:rPr>
            </w:pPr>
            <m:oMathPara>
              <m:oMath>
                <m:r>
                  <m:rPr>
                    <m:sty m:val="bi"/>
                  </m:rPr>
                  <w:rPr>
                    <w:rFonts w:ascii="Cambria Math" w:hAnsi="Cambria Math"/>
                    <w:sz w:val="16"/>
                    <w:lang w:eastAsia="zh-CN"/>
                  </w:rPr>
                  <m:t>μ</m:t>
                </m:r>
              </m:oMath>
            </m:oMathPara>
          </w:p>
        </w:tc>
        <w:tc>
          <w:tcPr>
            <w:tcW w:w="708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C00E18" w14:textId="77777777" w:rsidR="004B7C71" w:rsidRPr="00D471B8" w:rsidRDefault="004B7C71">
            <w:pPr>
              <w:pStyle w:val="TAH"/>
              <w:rPr>
                <w:rFonts w:ascii="Times New Roman" w:hAnsi="Times New Roman"/>
                <w:sz w:val="16"/>
              </w:rPr>
            </w:pPr>
            <w:r w:rsidRPr="00D471B8">
              <w:rPr>
                <w:sz w:val="16"/>
              </w:rPr>
              <w:t xml:space="preserve">Maximum number of monitored PDCCH candidates per slot and per serving cell </w:t>
            </w:r>
            <m:oMath>
              <m:sSubSup>
                <m:sSubSupPr>
                  <m:ctrlPr>
                    <w:rPr>
                      <w:rFonts w:ascii="Cambria Math" w:hAnsi="Cambria Math"/>
                      <w:i/>
                      <w:sz w:val="16"/>
                      <w:szCs w:val="24"/>
                    </w:rPr>
                  </m:ctrlPr>
                </m:sSubSupPr>
                <m:e>
                  <m:r>
                    <m:rPr>
                      <m:sty m:val="bi"/>
                    </m:rPr>
                    <w:rPr>
                      <w:rFonts w:ascii="Cambria Math" w:hAnsi="Cambria Math"/>
                      <w:sz w:val="16"/>
                      <w:lang w:eastAsia="zh-CN"/>
                    </w:rPr>
                    <m:t>M</m:t>
                  </m:r>
                </m:e>
                <m:sub>
                  <m:r>
                    <m:rPr>
                      <m:sty m:val="b"/>
                    </m:rPr>
                    <w:rPr>
                      <w:rFonts w:ascii="Cambria Math" w:hAnsi="Cambria Math"/>
                      <w:sz w:val="16"/>
                      <w:lang w:eastAsia="zh-CN"/>
                    </w:rPr>
                    <m:t>PDCCH</m:t>
                  </m:r>
                </m:sub>
                <m:sup>
                  <m:r>
                    <m:rPr>
                      <m:sty m:val="bi"/>
                    </m:rPr>
                    <w:rPr>
                      <w:rFonts w:ascii="Cambria Math" w:hAnsi="Cambria Math"/>
                      <w:sz w:val="16"/>
                      <w:lang w:eastAsia="zh-CN"/>
                    </w:rPr>
                    <m:t>max,slot,μ</m:t>
                  </m:r>
                </m:sup>
              </m:sSubSup>
            </m:oMath>
          </w:p>
        </w:tc>
      </w:tr>
      <w:tr w:rsidR="004B7C71" w14:paraId="039823D8"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D16A5DA" w14:textId="77777777" w:rsidR="004B7C71" w:rsidRPr="00D471B8" w:rsidRDefault="004B7C71">
            <w:pPr>
              <w:pStyle w:val="TAC"/>
              <w:rPr>
                <w:sz w:val="16"/>
              </w:rPr>
            </w:pPr>
            <w:r w:rsidRPr="00D471B8">
              <w:rPr>
                <w:sz w:val="16"/>
              </w:rPr>
              <w:t>0</w:t>
            </w:r>
          </w:p>
        </w:tc>
        <w:tc>
          <w:tcPr>
            <w:tcW w:w="7089" w:type="dxa"/>
            <w:tcBorders>
              <w:top w:val="single" w:sz="4" w:space="0" w:color="auto"/>
              <w:left w:val="single" w:sz="4" w:space="0" w:color="auto"/>
              <w:bottom w:val="single" w:sz="4" w:space="0" w:color="auto"/>
              <w:right w:val="single" w:sz="4" w:space="0" w:color="auto"/>
            </w:tcBorders>
            <w:vAlign w:val="center"/>
            <w:hideMark/>
          </w:tcPr>
          <w:p w14:paraId="28E56673" w14:textId="77777777" w:rsidR="004B7C71" w:rsidRPr="00D471B8" w:rsidRDefault="004B7C71">
            <w:pPr>
              <w:pStyle w:val="TAC"/>
              <w:rPr>
                <w:sz w:val="16"/>
              </w:rPr>
            </w:pPr>
            <w:r w:rsidRPr="00D471B8">
              <w:rPr>
                <w:sz w:val="16"/>
              </w:rPr>
              <w:t>44</w:t>
            </w:r>
          </w:p>
        </w:tc>
      </w:tr>
      <w:tr w:rsidR="004B7C71" w14:paraId="11184E4C"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EA3D5AE" w14:textId="77777777" w:rsidR="004B7C71" w:rsidRPr="00D471B8" w:rsidRDefault="004B7C71">
            <w:pPr>
              <w:pStyle w:val="TAC"/>
              <w:rPr>
                <w:sz w:val="16"/>
              </w:rPr>
            </w:pPr>
            <w:r w:rsidRPr="00D471B8">
              <w:rPr>
                <w:sz w:val="16"/>
              </w:rPr>
              <w:t>1</w:t>
            </w:r>
          </w:p>
        </w:tc>
        <w:tc>
          <w:tcPr>
            <w:tcW w:w="7089" w:type="dxa"/>
            <w:tcBorders>
              <w:top w:val="single" w:sz="4" w:space="0" w:color="auto"/>
              <w:left w:val="single" w:sz="4" w:space="0" w:color="auto"/>
              <w:bottom w:val="single" w:sz="4" w:space="0" w:color="auto"/>
              <w:right w:val="single" w:sz="4" w:space="0" w:color="auto"/>
            </w:tcBorders>
            <w:vAlign w:val="center"/>
            <w:hideMark/>
          </w:tcPr>
          <w:p w14:paraId="6E496799" w14:textId="77777777" w:rsidR="004B7C71" w:rsidRPr="00D471B8" w:rsidRDefault="004B7C71">
            <w:pPr>
              <w:pStyle w:val="TAC"/>
              <w:rPr>
                <w:sz w:val="16"/>
              </w:rPr>
            </w:pPr>
            <w:r w:rsidRPr="00D471B8">
              <w:rPr>
                <w:sz w:val="16"/>
              </w:rPr>
              <w:t>36</w:t>
            </w:r>
          </w:p>
        </w:tc>
      </w:tr>
      <w:tr w:rsidR="004B7C71" w14:paraId="6B398D2D"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C807ADF" w14:textId="77777777" w:rsidR="004B7C71" w:rsidRPr="00D471B8" w:rsidRDefault="004B7C71">
            <w:pPr>
              <w:pStyle w:val="TAC"/>
              <w:rPr>
                <w:sz w:val="16"/>
              </w:rPr>
            </w:pPr>
            <w:r w:rsidRPr="00D471B8">
              <w:rPr>
                <w:sz w:val="16"/>
              </w:rPr>
              <w:t>2</w:t>
            </w:r>
          </w:p>
        </w:tc>
        <w:tc>
          <w:tcPr>
            <w:tcW w:w="7089" w:type="dxa"/>
            <w:tcBorders>
              <w:top w:val="single" w:sz="4" w:space="0" w:color="auto"/>
              <w:left w:val="single" w:sz="4" w:space="0" w:color="auto"/>
              <w:bottom w:val="single" w:sz="4" w:space="0" w:color="auto"/>
              <w:right w:val="single" w:sz="4" w:space="0" w:color="auto"/>
            </w:tcBorders>
            <w:vAlign w:val="center"/>
            <w:hideMark/>
          </w:tcPr>
          <w:p w14:paraId="17F69EDF" w14:textId="77777777" w:rsidR="004B7C71" w:rsidRPr="00D471B8" w:rsidRDefault="004B7C71">
            <w:pPr>
              <w:pStyle w:val="TAC"/>
              <w:rPr>
                <w:sz w:val="16"/>
              </w:rPr>
            </w:pPr>
            <w:r w:rsidRPr="00D471B8">
              <w:rPr>
                <w:sz w:val="16"/>
              </w:rPr>
              <w:t>22</w:t>
            </w:r>
          </w:p>
        </w:tc>
      </w:tr>
      <w:tr w:rsidR="004B7C71" w14:paraId="6B6F914D"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9E9F215" w14:textId="77777777" w:rsidR="004B7C71" w:rsidRPr="00D471B8" w:rsidRDefault="004B7C71">
            <w:pPr>
              <w:pStyle w:val="TAC"/>
              <w:rPr>
                <w:sz w:val="16"/>
              </w:rPr>
            </w:pPr>
            <w:r w:rsidRPr="00D471B8">
              <w:rPr>
                <w:sz w:val="16"/>
              </w:rPr>
              <w:t>3</w:t>
            </w:r>
          </w:p>
        </w:tc>
        <w:tc>
          <w:tcPr>
            <w:tcW w:w="7089" w:type="dxa"/>
            <w:tcBorders>
              <w:top w:val="single" w:sz="4" w:space="0" w:color="auto"/>
              <w:left w:val="single" w:sz="4" w:space="0" w:color="auto"/>
              <w:bottom w:val="single" w:sz="4" w:space="0" w:color="auto"/>
              <w:right w:val="single" w:sz="4" w:space="0" w:color="auto"/>
            </w:tcBorders>
            <w:vAlign w:val="center"/>
            <w:hideMark/>
          </w:tcPr>
          <w:p w14:paraId="3EF8D77C" w14:textId="77777777" w:rsidR="004B7C71" w:rsidRPr="00D471B8" w:rsidRDefault="004B7C71">
            <w:pPr>
              <w:pStyle w:val="TAC"/>
              <w:rPr>
                <w:sz w:val="16"/>
              </w:rPr>
            </w:pPr>
            <w:r w:rsidRPr="00D471B8">
              <w:rPr>
                <w:sz w:val="16"/>
              </w:rPr>
              <w:t>20</w:t>
            </w:r>
          </w:p>
        </w:tc>
      </w:tr>
    </w:tbl>
    <w:p w14:paraId="491D332A" w14:textId="7B82C236" w:rsidR="004B7C71" w:rsidRPr="00D471B8" w:rsidRDefault="004B7C71" w:rsidP="00D471B8">
      <w:pPr>
        <w:spacing w:before="120" w:after="120"/>
        <w:jc w:val="both"/>
        <w:rPr>
          <w:rFonts w:ascii="Times New Roman" w:eastAsia="宋体" w:hAnsi="Times New Roman"/>
          <w:szCs w:val="16"/>
          <w:lang w:eastAsia="zh-CN"/>
        </w:rPr>
      </w:pPr>
      <w:bookmarkStart w:id="13" w:name="_Ref61270646"/>
      <w:r w:rsidRPr="00D471B8">
        <w:rPr>
          <w:rFonts w:ascii="Times New Roman" w:eastAsia="宋体" w:hAnsi="Times New Roman"/>
          <w:b/>
          <w:szCs w:val="16"/>
          <w:lang w:eastAsia="zh-CN"/>
        </w:rPr>
        <w:t xml:space="preserve">Table </w:t>
      </w:r>
      <w:r w:rsidRPr="00D471B8">
        <w:rPr>
          <w:rFonts w:ascii="Times New Roman" w:eastAsia="宋体" w:hAnsi="Times New Roman"/>
          <w:b/>
          <w:szCs w:val="16"/>
          <w:lang w:eastAsia="zh-CN"/>
        </w:rPr>
        <w:fldChar w:fldCharType="begin"/>
      </w:r>
      <w:r w:rsidRPr="00D471B8">
        <w:rPr>
          <w:rFonts w:ascii="Times New Roman" w:eastAsia="宋体" w:hAnsi="Times New Roman"/>
          <w:b/>
          <w:szCs w:val="16"/>
          <w:lang w:eastAsia="zh-CN"/>
        </w:rPr>
        <w:instrText xml:space="preserve"> SEQ Table \* ARABIC </w:instrText>
      </w:r>
      <w:r w:rsidRPr="00D471B8">
        <w:rPr>
          <w:rFonts w:ascii="Times New Roman" w:eastAsia="宋体" w:hAnsi="Times New Roman"/>
          <w:b/>
          <w:szCs w:val="16"/>
          <w:lang w:eastAsia="zh-CN"/>
        </w:rPr>
        <w:fldChar w:fldCharType="separate"/>
      </w:r>
      <w:r w:rsidR="00334C09">
        <w:rPr>
          <w:rFonts w:ascii="Times New Roman" w:eastAsia="宋体" w:hAnsi="Times New Roman"/>
          <w:b/>
          <w:noProof/>
          <w:szCs w:val="16"/>
          <w:lang w:eastAsia="zh-CN"/>
        </w:rPr>
        <w:t>2</w:t>
      </w:r>
      <w:r w:rsidRPr="00D471B8">
        <w:rPr>
          <w:rFonts w:ascii="Times New Roman" w:eastAsia="宋体" w:hAnsi="Times New Roman"/>
          <w:b/>
          <w:szCs w:val="16"/>
          <w:lang w:eastAsia="zh-CN"/>
        </w:rPr>
        <w:fldChar w:fldCharType="end"/>
      </w:r>
      <w:bookmarkEnd w:id="13"/>
      <w:r w:rsidRPr="00D471B8">
        <w:rPr>
          <w:rFonts w:ascii="Times New Roman" w:eastAsia="宋体" w:hAnsi="Times New Roman"/>
          <w:szCs w:val="16"/>
          <w:lang w:eastAsia="zh-CN"/>
        </w:rPr>
        <w:t xml:space="preserve">:  Maximum number </w:t>
      </w:r>
      <m:oMath>
        <m:sSubSup>
          <m:sSubSupPr>
            <m:ctrlPr>
              <w:rPr>
                <w:rFonts w:ascii="Cambria Math" w:eastAsia="宋体" w:hAnsi="Cambria Math"/>
                <w:szCs w:val="16"/>
                <w:lang w:eastAsia="zh-CN"/>
              </w:rPr>
            </m:ctrlPr>
          </m:sSubSupPr>
          <m:e>
            <m:r>
              <w:rPr>
                <w:rFonts w:ascii="Cambria Math" w:eastAsia="宋体" w:hAnsi="Cambria Math"/>
                <w:szCs w:val="16"/>
                <w:lang w:eastAsia="zh-CN"/>
              </w:rPr>
              <m:t>C</m:t>
            </m:r>
          </m:e>
          <m:sub>
            <m:r>
              <m:rPr>
                <m:sty m:val="p"/>
              </m:rPr>
              <w:rPr>
                <w:rFonts w:ascii="Cambria Math" w:eastAsia="宋体" w:hAnsi="Cambria Math"/>
                <w:szCs w:val="16"/>
                <w:lang w:eastAsia="zh-CN"/>
              </w:rPr>
              <m:t>PDCCH</m:t>
            </m:r>
          </m:sub>
          <m:sup>
            <m:r>
              <w:rPr>
                <w:rFonts w:ascii="Cambria Math" w:eastAsia="宋体" w:hAnsi="Cambria Math"/>
                <w:szCs w:val="16"/>
                <w:lang w:eastAsia="zh-CN"/>
              </w:rPr>
              <m:t>max</m:t>
            </m:r>
            <m:r>
              <m:rPr>
                <m:sty m:val="p"/>
              </m:rPr>
              <w:rPr>
                <w:rFonts w:ascii="Cambria Math" w:eastAsia="宋体" w:hAnsi="Cambria Math"/>
                <w:szCs w:val="16"/>
                <w:lang w:eastAsia="zh-CN"/>
              </w:rPr>
              <m:t>,</m:t>
            </m:r>
            <m:r>
              <w:rPr>
                <w:rFonts w:ascii="Cambria Math" w:eastAsia="宋体" w:hAnsi="Cambria Math"/>
                <w:szCs w:val="16"/>
                <w:lang w:eastAsia="zh-CN"/>
              </w:rPr>
              <m:t>slot</m:t>
            </m:r>
            <m:r>
              <m:rPr>
                <m:sty m:val="p"/>
              </m:rPr>
              <w:rPr>
                <w:rFonts w:ascii="Cambria Math" w:eastAsia="宋体" w:hAnsi="Cambria Math"/>
                <w:szCs w:val="16"/>
                <w:lang w:eastAsia="zh-CN"/>
              </w:rPr>
              <m:t>,</m:t>
            </m:r>
            <m:r>
              <w:rPr>
                <w:rFonts w:ascii="Cambria Math" w:eastAsia="宋体" w:hAnsi="Cambria Math"/>
                <w:szCs w:val="16"/>
                <w:lang w:eastAsia="zh-CN"/>
              </w:rPr>
              <m:t>μ</m:t>
            </m:r>
          </m:sup>
        </m:sSubSup>
      </m:oMath>
      <w:r w:rsidRPr="008F5121">
        <w:rPr>
          <w:rFonts w:ascii="Times New Roman" w:eastAsia="宋体" w:hAnsi="Times New Roman"/>
          <w:szCs w:val="16"/>
          <w:lang w:eastAsia="zh-CN"/>
        </w:rPr>
        <w:t xml:space="preserve"> </w:t>
      </w:r>
      <w:r w:rsidRPr="00D471B8">
        <w:rPr>
          <w:rFonts w:ascii="Times New Roman" w:eastAsia="宋体" w:hAnsi="Times New Roman"/>
          <w:szCs w:val="16"/>
          <w:lang w:eastAsia="zh-CN"/>
        </w:rPr>
        <w:t xml:space="preserve">of non-overlapped CCEs per slot for a DL BWP with SCS configuration </w:t>
      </w:r>
      <m:oMath>
        <m:r>
          <w:rPr>
            <w:rFonts w:ascii="Cambria Math" w:eastAsia="宋体" w:hAnsi="Cambria Math"/>
            <w:szCs w:val="16"/>
            <w:lang w:eastAsia="zh-CN"/>
          </w:rPr>
          <m:t>μ</m:t>
        </m:r>
        <m:r>
          <m:rPr>
            <m:sty m:val="p"/>
          </m:rPr>
          <w:rPr>
            <w:rFonts w:ascii="Cambria Math" w:eastAsia="宋体" w:hAnsi="Cambria Math"/>
            <w:szCs w:val="16"/>
            <w:lang w:eastAsia="zh-CN"/>
          </w:rPr>
          <m:t>∈</m:t>
        </m:r>
        <m:d>
          <m:dPr>
            <m:begChr m:val="{"/>
            <m:endChr m:val="}"/>
            <m:ctrlPr>
              <w:rPr>
                <w:rFonts w:ascii="Cambria Math" w:eastAsia="宋体" w:hAnsi="Cambria Math"/>
                <w:szCs w:val="16"/>
                <w:lang w:eastAsia="zh-CN"/>
              </w:rPr>
            </m:ctrlPr>
          </m:dPr>
          <m:e>
            <m:r>
              <m:rPr>
                <m:sty m:val="p"/>
              </m:rPr>
              <w:rPr>
                <w:rFonts w:ascii="Cambria Math" w:eastAsia="宋体" w:hAnsi="Cambria Math"/>
                <w:szCs w:val="16"/>
                <w:lang w:eastAsia="zh-CN"/>
              </w:rPr>
              <m:t>0, 1,2,3</m:t>
            </m:r>
          </m:e>
        </m:d>
      </m:oMath>
      <w:r w:rsidRPr="008F5121">
        <w:rPr>
          <w:rFonts w:ascii="Times New Roman" w:eastAsia="宋体" w:hAnsi="Times New Roman"/>
          <w:szCs w:val="16"/>
          <w:lang w:eastAsia="zh-CN"/>
        </w:rPr>
        <w:t xml:space="preserve"> </w:t>
      </w:r>
      <w:r w:rsidRPr="00D471B8">
        <w:rPr>
          <w:rFonts w:ascii="Times New Roman" w:eastAsia="宋体" w:hAnsi="Times New Roman"/>
          <w:szCs w:val="16"/>
          <w:lang w:eastAsia="zh-CN"/>
        </w:rPr>
        <w:t>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170"/>
      </w:tblGrid>
      <w:tr w:rsidR="004B7C71" w14:paraId="15AAA62A"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40ABA7" w14:textId="77777777" w:rsidR="004B7C71" w:rsidRPr="00D471B8" w:rsidRDefault="004B7C71">
            <w:pPr>
              <w:pStyle w:val="TAH"/>
              <w:rPr>
                <w:rFonts w:ascii="Times New Roman" w:hAnsi="Times New Roman"/>
                <w:sz w:val="16"/>
              </w:rPr>
            </w:pPr>
            <m:oMathPara>
              <m:oMath>
                <m:r>
                  <m:rPr>
                    <m:sty m:val="bi"/>
                  </m:rPr>
                  <w:rPr>
                    <w:rFonts w:ascii="Cambria Math" w:hAnsi="Cambria Math"/>
                    <w:sz w:val="16"/>
                    <w:lang w:eastAsia="zh-CN"/>
                  </w:rPr>
                  <m:t>μ</m:t>
                </m:r>
              </m:oMath>
            </m:oMathPara>
          </w:p>
        </w:tc>
        <w:tc>
          <w:tcPr>
            <w:tcW w:w="7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C05CD88" w14:textId="77777777" w:rsidR="004B7C71" w:rsidRPr="00D471B8" w:rsidRDefault="004B7C71">
            <w:pPr>
              <w:pStyle w:val="TAH"/>
              <w:rPr>
                <w:rFonts w:ascii="Times New Roman" w:hAnsi="Times New Roman"/>
                <w:sz w:val="16"/>
              </w:rPr>
            </w:pPr>
            <w:r w:rsidRPr="00D471B8">
              <w:rPr>
                <w:sz w:val="16"/>
              </w:rPr>
              <w:t xml:space="preserve">Maximum number of non-overlapped CCEs per slot and per serving cell </w:t>
            </w:r>
            <m:oMath>
              <m:sSubSup>
                <m:sSubSupPr>
                  <m:ctrlPr>
                    <w:rPr>
                      <w:rFonts w:ascii="Cambria Math" w:hAnsi="Cambria Math"/>
                      <w:i/>
                      <w:sz w:val="16"/>
                      <w:szCs w:val="24"/>
                    </w:rPr>
                  </m:ctrlPr>
                </m:sSubSupPr>
                <m:e>
                  <m:r>
                    <m:rPr>
                      <m:sty m:val="bi"/>
                    </m:rPr>
                    <w:rPr>
                      <w:rFonts w:ascii="Cambria Math" w:hAnsi="Cambria Math"/>
                      <w:sz w:val="16"/>
                      <w:lang w:eastAsia="zh-CN"/>
                    </w:rPr>
                    <m:t>C</m:t>
                  </m:r>
                </m:e>
                <m:sub>
                  <m:r>
                    <m:rPr>
                      <m:sty m:val="b"/>
                    </m:rPr>
                    <w:rPr>
                      <w:rFonts w:ascii="Cambria Math" w:hAnsi="Cambria Math"/>
                      <w:sz w:val="16"/>
                      <w:lang w:eastAsia="zh-CN"/>
                    </w:rPr>
                    <m:t>PDCCH</m:t>
                  </m:r>
                </m:sub>
                <m:sup>
                  <m:r>
                    <m:rPr>
                      <m:sty m:val="bi"/>
                    </m:rPr>
                    <w:rPr>
                      <w:rFonts w:ascii="Cambria Math" w:hAnsi="Cambria Math"/>
                      <w:sz w:val="16"/>
                      <w:lang w:eastAsia="zh-CN"/>
                    </w:rPr>
                    <m:t>max,slot,μ</m:t>
                  </m:r>
                </m:sup>
              </m:sSubSup>
            </m:oMath>
          </w:p>
        </w:tc>
      </w:tr>
      <w:tr w:rsidR="004B7C71" w14:paraId="6C057DB7"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4EB54D42" w14:textId="77777777" w:rsidR="004B7C71" w:rsidRPr="00D471B8" w:rsidRDefault="004B7C71">
            <w:pPr>
              <w:pStyle w:val="TAC"/>
              <w:rPr>
                <w:sz w:val="16"/>
              </w:rPr>
            </w:pPr>
            <w:r w:rsidRPr="00D471B8">
              <w:rPr>
                <w:sz w:val="16"/>
              </w:rPr>
              <w:t>0</w:t>
            </w:r>
          </w:p>
        </w:tc>
        <w:tc>
          <w:tcPr>
            <w:tcW w:w="7170" w:type="dxa"/>
            <w:tcBorders>
              <w:top w:val="single" w:sz="4" w:space="0" w:color="auto"/>
              <w:left w:val="single" w:sz="4" w:space="0" w:color="auto"/>
              <w:bottom w:val="single" w:sz="4" w:space="0" w:color="auto"/>
              <w:right w:val="single" w:sz="4" w:space="0" w:color="auto"/>
            </w:tcBorders>
            <w:vAlign w:val="center"/>
            <w:hideMark/>
          </w:tcPr>
          <w:p w14:paraId="1C61B911" w14:textId="77777777" w:rsidR="004B7C71" w:rsidRPr="00D471B8" w:rsidRDefault="004B7C71">
            <w:pPr>
              <w:pStyle w:val="TAC"/>
              <w:rPr>
                <w:sz w:val="16"/>
              </w:rPr>
            </w:pPr>
            <w:r w:rsidRPr="00D471B8">
              <w:rPr>
                <w:sz w:val="16"/>
              </w:rPr>
              <w:t>56</w:t>
            </w:r>
          </w:p>
        </w:tc>
      </w:tr>
      <w:tr w:rsidR="004B7C71" w14:paraId="3E24C345"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29B4CCB1" w14:textId="77777777" w:rsidR="004B7C71" w:rsidRPr="00D471B8" w:rsidRDefault="004B7C71">
            <w:pPr>
              <w:pStyle w:val="TAC"/>
              <w:rPr>
                <w:sz w:val="16"/>
              </w:rPr>
            </w:pPr>
            <w:r w:rsidRPr="00D471B8">
              <w:rPr>
                <w:sz w:val="16"/>
              </w:rPr>
              <w:t>1</w:t>
            </w:r>
          </w:p>
        </w:tc>
        <w:tc>
          <w:tcPr>
            <w:tcW w:w="7170" w:type="dxa"/>
            <w:tcBorders>
              <w:top w:val="single" w:sz="4" w:space="0" w:color="auto"/>
              <w:left w:val="single" w:sz="4" w:space="0" w:color="auto"/>
              <w:bottom w:val="single" w:sz="4" w:space="0" w:color="auto"/>
              <w:right w:val="single" w:sz="4" w:space="0" w:color="auto"/>
            </w:tcBorders>
            <w:vAlign w:val="center"/>
            <w:hideMark/>
          </w:tcPr>
          <w:p w14:paraId="181D7BD8" w14:textId="77777777" w:rsidR="004B7C71" w:rsidRPr="00D471B8" w:rsidRDefault="004B7C71">
            <w:pPr>
              <w:pStyle w:val="TAC"/>
              <w:rPr>
                <w:sz w:val="16"/>
              </w:rPr>
            </w:pPr>
            <w:r w:rsidRPr="00D471B8">
              <w:rPr>
                <w:sz w:val="16"/>
              </w:rPr>
              <w:t>56</w:t>
            </w:r>
          </w:p>
        </w:tc>
      </w:tr>
      <w:tr w:rsidR="004B7C71" w14:paraId="0955C69E"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2363F194" w14:textId="77777777" w:rsidR="004B7C71" w:rsidRPr="00D471B8" w:rsidRDefault="004B7C71">
            <w:pPr>
              <w:pStyle w:val="TAC"/>
              <w:rPr>
                <w:sz w:val="16"/>
              </w:rPr>
            </w:pPr>
            <w:r w:rsidRPr="00D471B8">
              <w:rPr>
                <w:sz w:val="16"/>
              </w:rPr>
              <w:t>2</w:t>
            </w:r>
          </w:p>
        </w:tc>
        <w:tc>
          <w:tcPr>
            <w:tcW w:w="7170" w:type="dxa"/>
            <w:tcBorders>
              <w:top w:val="single" w:sz="4" w:space="0" w:color="auto"/>
              <w:left w:val="single" w:sz="4" w:space="0" w:color="auto"/>
              <w:bottom w:val="single" w:sz="4" w:space="0" w:color="auto"/>
              <w:right w:val="single" w:sz="4" w:space="0" w:color="auto"/>
            </w:tcBorders>
            <w:vAlign w:val="center"/>
            <w:hideMark/>
          </w:tcPr>
          <w:p w14:paraId="4C37877E" w14:textId="77777777" w:rsidR="004B7C71" w:rsidRPr="00D471B8" w:rsidRDefault="004B7C71">
            <w:pPr>
              <w:pStyle w:val="TAC"/>
              <w:rPr>
                <w:sz w:val="16"/>
              </w:rPr>
            </w:pPr>
            <w:r w:rsidRPr="00D471B8">
              <w:rPr>
                <w:sz w:val="16"/>
              </w:rPr>
              <w:t>48</w:t>
            </w:r>
          </w:p>
        </w:tc>
      </w:tr>
      <w:tr w:rsidR="004B7C71" w14:paraId="176BC4AB"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3AB146B5" w14:textId="77777777" w:rsidR="004B7C71" w:rsidRPr="00D471B8" w:rsidRDefault="004B7C71">
            <w:pPr>
              <w:pStyle w:val="TAC"/>
              <w:rPr>
                <w:sz w:val="16"/>
              </w:rPr>
            </w:pPr>
            <w:r w:rsidRPr="00D471B8">
              <w:rPr>
                <w:sz w:val="16"/>
              </w:rPr>
              <w:t>3</w:t>
            </w:r>
          </w:p>
        </w:tc>
        <w:tc>
          <w:tcPr>
            <w:tcW w:w="7170" w:type="dxa"/>
            <w:tcBorders>
              <w:top w:val="single" w:sz="4" w:space="0" w:color="auto"/>
              <w:left w:val="single" w:sz="4" w:space="0" w:color="auto"/>
              <w:bottom w:val="single" w:sz="4" w:space="0" w:color="auto"/>
              <w:right w:val="single" w:sz="4" w:space="0" w:color="auto"/>
            </w:tcBorders>
            <w:vAlign w:val="center"/>
            <w:hideMark/>
          </w:tcPr>
          <w:p w14:paraId="3DF26725" w14:textId="77777777" w:rsidR="004B7C71" w:rsidRPr="00D471B8" w:rsidRDefault="004B7C71">
            <w:pPr>
              <w:pStyle w:val="TAC"/>
              <w:rPr>
                <w:sz w:val="16"/>
              </w:rPr>
            </w:pPr>
            <w:r w:rsidRPr="00D471B8">
              <w:rPr>
                <w:sz w:val="16"/>
              </w:rPr>
              <w:t>32</w:t>
            </w:r>
          </w:p>
        </w:tc>
      </w:tr>
    </w:tbl>
    <w:p w14:paraId="45262A16" w14:textId="2221711B" w:rsidR="0091394B" w:rsidRPr="0091394B" w:rsidRDefault="0091394B" w:rsidP="0091394B">
      <w:pPr>
        <w:spacing w:before="120" w:after="12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Multi-</w:t>
      </w:r>
      <w:r w:rsidRPr="0091394B">
        <w:rPr>
          <w:rFonts w:ascii="Times New Roman" w:eastAsiaTheme="minorEastAsia" w:hAnsi="Times New Roman"/>
          <w:b/>
          <w:i/>
          <w:u w:val="single"/>
          <w:lang w:eastAsia="zh-CN"/>
        </w:rPr>
        <w:t xml:space="preserve">cell </w:t>
      </w:r>
      <w:r w:rsidR="00D471B8">
        <w:rPr>
          <w:rFonts w:ascii="Times New Roman" w:eastAsiaTheme="minorEastAsia" w:hAnsi="Times New Roman"/>
          <w:b/>
          <w:i/>
          <w:u w:val="single"/>
          <w:lang w:eastAsia="zh-CN"/>
        </w:rPr>
        <w:t>operation scenario</w:t>
      </w:r>
    </w:p>
    <w:p w14:paraId="20AC94C4" w14:textId="3189892B" w:rsidR="00D471B8" w:rsidRDefault="00D161F8" w:rsidP="00D471B8">
      <w:pPr>
        <w:pStyle w:val="a0"/>
        <w:spacing w:before="120"/>
        <w:rPr>
          <w:rFonts w:ascii="Times New Roman" w:eastAsia="宋体" w:hAnsi="Times New Roman"/>
          <w:szCs w:val="16"/>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multi-cell operation, </w:t>
      </w:r>
      <w:r w:rsidR="00D471B8">
        <w:rPr>
          <w:rFonts w:ascii="Times New Roman" w:eastAsia="宋体" w:hAnsi="Times New Roman"/>
          <w:szCs w:val="16"/>
          <w:lang w:eastAsia="zh-CN"/>
        </w:rPr>
        <w:t xml:space="preserve">the BD/CCE budget limit is defined for two different cases: </w:t>
      </w:r>
    </w:p>
    <w:p w14:paraId="17D3FA0C" w14:textId="77777777" w:rsidR="00D471B8" w:rsidRDefault="00D471B8" w:rsidP="00D471B8">
      <w:pPr>
        <w:pStyle w:val="a0"/>
        <w:numPr>
          <w:ilvl w:val="0"/>
          <w:numId w:val="27"/>
        </w:numPr>
        <w:spacing w:before="120"/>
        <w:rPr>
          <w:rFonts w:ascii="Times New Roman" w:eastAsia="宋体" w:hAnsi="Times New Roman"/>
          <w:szCs w:val="16"/>
          <w:lang w:eastAsia="zh-CN"/>
        </w:rPr>
      </w:pPr>
      <w:r>
        <w:rPr>
          <w:rFonts w:ascii="Times New Roman" w:eastAsia="宋体" w:hAnsi="Times New Roman"/>
          <w:szCs w:val="16"/>
          <w:lang w:eastAsia="zh-CN"/>
        </w:rPr>
        <w:t xml:space="preserve">Case A: the total number of cells is less than or equal to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Pr>
          <w:rFonts w:ascii="Times New Roman" w:eastAsia="宋体" w:hAnsi="Times New Roman"/>
          <w:szCs w:val="16"/>
          <w:lang w:eastAsia="zh-CN"/>
        </w:rPr>
        <w:t>;</w:t>
      </w:r>
    </w:p>
    <w:p w14:paraId="3A2C65D7" w14:textId="77777777" w:rsidR="00D471B8" w:rsidRDefault="00D471B8" w:rsidP="00D471B8">
      <w:pPr>
        <w:pStyle w:val="a0"/>
        <w:numPr>
          <w:ilvl w:val="0"/>
          <w:numId w:val="27"/>
        </w:numPr>
        <w:spacing w:before="120"/>
        <w:rPr>
          <w:rFonts w:ascii="Times New Roman" w:eastAsia="宋体" w:hAnsi="Times New Roman"/>
          <w:szCs w:val="16"/>
          <w:lang w:eastAsia="zh-CN"/>
        </w:rPr>
      </w:pPr>
      <w:r>
        <w:rPr>
          <w:rFonts w:ascii="Times New Roman" w:eastAsia="宋体" w:hAnsi="Times New Roman"/>
          <w:szCs w:val="16"/>
          <w:lang w:eastAsia="zh-CN"/>
        </w:rPr>
        <w:t xml:space="preserve">Case B: the total number of cells is larger than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Pr>
          <w:rFonts w:ascii="Times New Roman" w:eastAsia="宋体" w:hAnsi="Times New Roman"/>
          <w:szCs w:val="16"/>
          <w:lang w:eastAsia="zh-CN"/>
        </w:rPr>
        <w:t>.</w:t>
      </w:r>
    </w:p>
    <w:p w14:paraId="235AD5FA" w14:textId="70A2AA6C" w:rsidR="004B7C71" w:rsidRDefault="00D471B8" w:rsidP="006B166F">
      <w:pPr>
        <w:pStyle w:val="a0"/>
        <w:spacing w:before="120"/>
        <w:rPr>
          <w:rFonts w:ascii="Times New Roman" w:eastAsia="宋体" w:hAnsi="Times New Roman"/>
          <w:szCs w:val="16"/>
          <w:lang w:eastAsia="zh-CN"/>
        </w:rPr>
      </w:pPr>
      <w:r w:rsidRPr="00D471B8">
        <w:rPr>
          <w:rFonts w:ascii="Times New Roman" w:eastAsia="宋体" w:hAnsi="Times New Roman"/>
          <w:b/>
          <w:szCs w:val="16"/>
          <w:lang w:eastAsia="zh-CN"/>
        </w:rPr>
        <w:t>For Case A</w:t>
      </w:r>
      <w:r>
        <w:rPr>
          <w:rFonts w:ascii="Times New Roman" w:eastAsia="宋体" w:hAnsi="Times New Roman"/>
          <w:szCs w:val="16"/>
          <w:lang w:eastAsia="zh-CN"/>
        </w:rPr>
        <w:t xml:space="preserve">, </w:t>
      </w:r>
      <w:r>
        <w:rPr>
          <w:rFonts w:ascii="Times New Roman" w:hAnsi="Times New Roman"/>
          <w:lang w:eastAsia="ko-KR"/>
        </w:rPr>
        <w:t xml:space="preserve">the UE is not required to monitor, on the active DL BWP of the scheduling cell, more than </w:t>
      </w:r>
      <w:r>
        <w:rPr>
          <w:rFonts w:ascii="Times New Roman" w:hAnsi="Times New Roman"/>
          <w:position w:val="-10"/>
        </w:rPr>
        <w:object w:dxaOrig="1870" w:dyaOrig="370" w14:anchorId="31939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18.3pt" o:ole="">
            <v:imagedata r:id="rId10" o:title=""/>
          </v:shape>
          <o:OLEObject Type="Embed" ProgID="Equation.3" ShapeID="_x0000_i1025" DrawAspect="Content" ObjectID="_1672506642" r:id="rId11"/>
        </w:object>
      </w:r>
      <w:r>
        <w:rPr>
          <w:rFonts w:ascii="Times New Roman" w:hAnsi="Times New Roman"/>
        </w:rPr>
        <w:t xml:space="preserve"> PDCCH candidates or more than </w:t>
      </w:r>
      <w:r>
        <w:rPr>
          <w:rFonts w:ascii="Times New Roman" w:hAnsi="Times New Roman"/>
          <w:position w:val="-10"/>
        </w:rPr>
        <w:object w:dxaOrig="1720" w:dyaOrig="370" w14:anchorId="054276E2">
          <v:shape id="_x0000_i1026" type="#_x0000_t75" style="width:86.15pt;height:18.3pt" o:ole="">
            <v:imagedata r:id="rId12" o:title=""/>
          </v:shape>
          <o:OLEObject Type="Embed" ProgID="Equation.3" ShapeID="_x0000_i1026" DrawAspect="Content" ObjectID="_1672506643" r:id="rId13"/>
        </w:object>
      </w:r>
      <w:r>
        <w:rPr>
          <w:rFonts w:ascii="Times New Roman" w:hAnsi="Times New Roman"/>
        </w:rPr>
        <w:t xml:space="preserve"> non-overlapped CCEs per slot for each scheduled cell.  </w:t>
      </w:r>
      <w:r w:rsidR="006B166F">
        <w:rPr>
          <w:rFonts w:ascii="Times New Roman" w:hAnsi="Times New Roman"/>
        </w:rPr>
        <w:t xml:space="preserve">Here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sty m:val="p"/>
              </m:rPr>
              <w:rPr>
                <w:rFonts w:ascii="Cambria Math" w:eastAsia="宋体" w:hAnsi="Cambria Math"/>
                <w:szCs w:val="16"/>
                <w:lang w:eastAsia="zh-CN"/>
              </w:rPr>
              <m:t>PDCCH</m:t>
            </m:r>
          </m:sub>
          <m:sup>
            <m:r>
              <w:rPr>
                <w:rFonts w:ascii="Cambria Math" w:eastAsia="宋体" w:hAnsi="Cambria Math"/>
                <w:szCs w:val="16"/>
                <w:lang w:eastAsia="zh-CN"/>
              </w:rPr>
              <m:t>max</m:t>
            </m:r>
            <m:r>
              <m:rPr>
                <m:sty m:val="p"/>
              </m:rPr>
              <w:rPr>
                <w:rFonts w:ascii="Cambria Math" w:eastAsia="宋体" w:hAnsi="Cambria Math"/>
                <w:szCs w:val="16"/>
                <w:lang w:eastAsia="zh-CN"/>
              </w:rPr>
              <m:t>,</m:t>
            </m:r>
            <m:r>
              <w:rPr>
                <w:rFonts w:ascii="Cambria Math" w:eastAsia="宋体" w:hAnsi="Cambria Math"/>
                <w:szCs w:val="16"/>
                <w:lang w:eastAsia="zh-CN"/>
              </w:rPr>
              <m:t>slot</m:t>
            </m:r>
            <m:r>
              <m:rPr>
                <m:sty m:val="p"/>
              </m:rPr>
              <w:rPr>
                <w:rFonts w:ascii="Cambria Math" w:eastAsia="宋体" w:hAnsi="Cambria Math"/>
                <w:szCs w:val="16"/>
                <w:lang w:eastAsia="zh-CN"/>
              </w:rPr>
              <m:t>,</m:t>
            </m:r>
            <m:r>
              <w:rPr>
                <w:rFonts w:ascii="Cambria Math" w:eastAsia="宋体" w:hAnsi="Cambria Math"/>
                <w:szCs w:val="16"/>
                <w:lang w:eastAsia="zh-CN"/>
              </w:rPr>
              <m:t>μ</m:t>
            </m:r>
          </m:sup>
        </m:sSubSup>
      </m:oMath>
      <w:r w:rsidR="006B166F">
        <w:rPr>
          <w:rFonts w:ascii="Times New Roman" w:eastAsiaTheme="minorEastAsia" w:hAnsi="Times New Roman" w:hint="eastAsia"/>
          <w:szCs w:val="16"/>
          <w:lang w:eastAsia="zh-CN"/>
        </w:rPr>
        <w:t xml:space="preserve"> </w:t>
      </w:r>
      <w:r w:rsidR="006B166F">
        <w:rPr>
          <w:rFonts w:ascii="Times New Roman" w:eastAsiaTheme="minorEastAsia" w:hAnsi="Times New Roman"/>
          <w:szCs w:val="16"/>
          <w:lang w:eastAsia="zh-CN"/>
        </w:rPr>
        <w:t xml:space="preserve">and </w:t>
      </w:r>
      <m:oMath>
        <m:sSubSup>
          <m:sSubSupPr>
            <m:ctrlPr>
              <w:rPr>
                <w:rFonts w:ascii="Cambria Math" w:hAnsi="Cambria Math"/>
                <w:szCs w:val="20"/>
                <w:lang w:val="en-GB"/>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6B166F">
        <w:rPr>
          <w:rFonts w:ascii="Times New Roman" w:eastAsiaTheme="minorEastAsia" w:hAnsi="Times New Roman" w:hint="eastAsia"/>
          <w:szCs w:val="20"/>
          <w:lang w:val="en-GB" w:eastAsia="zh-CN"/>
        </w:rPr>
        <w:t xml:space="preserve"> </w:t>
      </w:r>
      <w:r w:rsidR="006B166F">
        <w:rPr>
          <w:rFonts w:ascii="Times New Roman" w:eastAsiaTheme="minorEastAsia" w:hAnsi="Times New Roman"/>
          <w:szCs w:val="20"/>
          <w:lang w:val="en-GB" w:eastAsia="zh-CN"/>
        </w:rPr>
        <w:t xml:space="preserve">are provided in </w:t>
      </w:r>
      <w:r w:rsidR="006B166F">
        <w:rPr>
          <w:rFonts w:ascii="Times New Roman" w:eastAsiaTheme="minorEastAsia" w:hAnsi="Times New Roman"/>
          <w:lang w:eastAsia="zh-CN"/>
        </w:rPr>
        <w:fldChar w:fldCharType="begin"/>
      </w:r>
      <w:r w:rsidR="006B166F">
        <w:rPr>
          <w:rFonts w:ascii="Times New Roman" w:eastAsiaTheme="minorEastAsia" w:hAnsi="Times New Roman"/>
          <w:lang w:eastAsia="zh-CN"/>
        </w:rPr>
        <w:instrText xml:space="preserve"> REF _Ref61270632 \h </w:instrText>
      </w:r>
      <w:r w:rsidR="006B166F">
        <w:rPr>
          <w:rFonts w:ascii="Times New Roman" w:eastAsiaTheme="minorEastAsia" w:hAnsi="Times New Roman"/>
          <w:lang w:eastAsia="zh-CN"/>
        </w:rPr>
      </w:r>
      <w:r w:rsidR="006B166F">
        <w:rPr>
          <w:rFonts w:ascii="Times New Roman" w:eastAsiaTheme="minorEastAsia" w:hAnsi="Times New Roman"/>
          <w:lang w:eastAsia="zh-CN"/>
        </w:rPr>
        <w:fldChar w:fldCharType="separate"/>
      </w:r>
      <w:r w:rsidR="00334C09" w:rsidRPr="00D471B8">
        <w:rPr>
          <w:rFonts w:ascii="Times New Roman" w:eastAsia="宋体" w:hAnsi="Times New Roman"/>
          <w:b/>
          <w:szCs w:val="16"/>
          <w:lang w:eastAsia="zh-CN"/>
        </w:rPr>
        <w:t xml:space="preserve">Table </w:t>
      </w:r>
      <w:r w:rsidR="00334C09">
        <w:rPr>
          <w:rFonts w:ascii="Times New Roman" w:eastAsia="宋体" w:hAnsi="Times New Roman"/>
          <w:b/>
          <w:noProof/>
          <w:szCs w:val="16"/>
          <w:lang w:eastAsia="zh-CN"/>
        </w:rPr>
        <w:t>1</w:t>
      </w:r>
      <w:r w:rsidR="006B166F">
        <w:rPr>
          <w:rFonts w:ascii="Times New Roman" w:eastAsiaTheme="minorEastAsia" w:hAnsi="Times New Roman"/>
          <w:lang w:eastAsia="zh-CN"/>
        </w:rPr>
        <w:fldChar w:fldCharType="end"/>
      </w:r>
      <w:r w:rsidR="006B166F">
        <w:rPr>
          <w:rFonts w:ascii="Times New Roman" w:eastAsiaTheme="minorEastAsia" w:hAnsi="Times New Roman"/>
          <w:lang w:eastAsia="zh-CN"/>
        </w:rPr>
        <w:t xml:space="preserve"> and </w:t>
      </w:r>
      <w:r w:rsidR="006B166F">
        <w:rPr>
          <w:rFonts w:ascii="Times New Roman" w:eastAsiaTheme="minorEastAsia" w:hAnsi="Times New Roman"/>
          <w:lang w:eastAsia="zh-CN"/>
        </w:rPr>
        <w:fldChar w:fldCharType="begin"/>
      </w:r>
      <w:r w:rsidR="006B166F">
        <w:rPr>
          <w:rFonts w:ascii="Times New Roman" w:eastAsiaTheme="minorEastAsia" w:hAnsi="Times New Roman"/>
          <w:lang w:eastAsia="zh-CN"/>
        </w:rPr>
        <w:instrText xml:space="preserve"> REF _Ref61270646 \h </w:instrText>
      </w:r>
      <w:r w:rsidR="006B166F">
        <w:rPr>
          <w:rFonts w:ascii="Times New Roman" w:eastAsiaTheme="minorEastAsia" w:hAnsi="Times New Roman"/>
          <w:lang w:eastAsia="zh-CN"/>
        </w:rPr>
      </w:r>
      <w:r w:rsidR="006B166F">
        <w:rPr>
          <w:rFonts w:ascii="Times New Roman" w:eastAsiaTheme="minorEastAsia" w:hAnsi="Times New Roman"/>
          <w:lang w:eastAsia="zh-CN"/>
        </w:rPr>
        <w:fldChar w:fldCharType="separate"/>
      </w:r>
      <w:r w:rsidR="00334C09" w:rsidRPr="00D471B8">
        <w:rPr>
          <w:rFonts w:ascii="Times New Roman" w:eastAsia="宋体" w:hAnsi="Times New Roman"/>
          <w:b/>
          <w:szCs w:val="16"/>
          <w:lang w:eastAsia="zh-CN"/>
        </w:rPr>
        <w:t xml:space="preserve">Table </w:t>
      </w:r>
      <w:r w:rsidR="00334C09">
        <w:rPr>
          <w:rFonts w:ascii="Times New Roman" w:eastAsia="宋体" w:hAnsi="Times New Roman"/>
          <w:b/>
          <w:noProof/>
          <w:szCs w:val="16"/>
          <w:lang w:eastAsia="zh-CN"/>
        </w:rPr>
        <w:t>2</w:t>
      </w:r>
      <w:r w:rsidR="006B166F">
        <w:rPr>
          <w:rFonts w:ascii="Times New Roman" w:eastAsiaTheme="minorEastAsia" w:hAnsi="Times New Roman"/>
          <w:lang w:eastAsia="zh-CN"/>
        </w:rPr>
        <w:fldChar w:fldCharType="end"/>
      </w:r>
      <w:r w:rsidR="006B166F">
        <w:rPr>
          <w:rFonts w:ascii="Times New Roman" w:eastAsiaTheme="minorEastAsia" w:hAnsi="Times New Roman"/>
          <w:lang w:eastAsia="zh-CN"/>
        </w:rPr>
        <w:t xml:space="preserve"> respectively for single cell operation.</w:t>
      </w:r>
    </w:p>
    <w:p w14:paraId="2272A303" w14:textId="77777777" w:rsidR="00347475" w:rsidRDefault="00D471B8" w:rsidP="00D471B8">
      <w:pPr>
        <w:spacing w:before="120" w:after="120"/>
        <w:jc w:val="both"/>
        <w:rPr>
          <w:rFonts w:ascii="Times New Roman" w:hAnsi="Times New Roman"/>
        </w:rPr>
      </w:pPr>
      <w:r w:rsidRPr="00D471B8">
        <w:rPr>
          <w:rFonts w:ascii="Times New Roman" w:hAnsi="Times New Roman"/>
          <w:b/>
        </w:rPr>
        <w:t>For Case B</w:t>
      </w:r>
      <w:r>
        <w:rPr>
          <w:rFonts w:ascii="Times New Roman" w:hAnsi="Times New Roman"/>
        </w:rPr>
        <w:t xml:space="preserve">, </w:t>
      </w:r>
      <w:r w:rsidR="00347475">
        <w:rPr>
          <w:rFonts w:ascii="Times New Roman" w:hAnsi="Times New Roman"/>
        </w:rPr>
        <w:t xml:space="preserve">there are two different kind of limits: </w:t>
      </w:r>
    </w:p>
    <w:p w14:paraId="70A9D49A" w14:textId="7E824924" w:rsidR="00347475" w:rsidRDefault="00347475" w:rsidP="00D471B8">
      <w:pPr>
        <w:spacing w:before="120" w:after="120"/>
        <w:jc w:val="both"/>
        <w:rPr>
          <w:rFonts w:ascii="Times New Roman" w:hAnsi="Times New Roman"/>
        </w:rPr>
      </w:pPr>
      <w:r>
        <w:rPr>
          <w:rFonts w:ascii="Times New Roman" w:hAnsi="Times New Roman"/>
        </w:rPr>
        <w:t xml:space="preserve">1) </w:t>
      </w:r>
      <w:r w:rsidR="00AA2FB6">
        <w:rPr>
          <w:rFonts w:ascii="Times New Roman" w:hAnsi="Times New Roman"/>
        </w:rPr>
        <w:t>T</w:t>
      </w:r>
      <w:r>
        <w:rPr>
          <w:rFonts w:ascii="Times New Roman" w:hAnsi="Times New Roman"/>
        </w:rPr>
        <w:t xml:space="preserve">otal limit </w:t>
      </w:r>
      <w:r w:rsidR="00AA2FB6">
        <w:rPr>
          <w:rFonts w:ascii="Times New Roman" w:hAnsi="Times New Roman"/>
        </w:rPr>
        <w:t>of</w:t>
      </w:r>
      <w:r>
        <w:rPr>
          <w:rFonts w:ascii="Times New Roman" w:hAnsi="Times New Roman"/>
        </w:rPr>
        <w:t xml:space="preserve"> each scheduling cell group with SCS µ, i.e. </w:t>
      </w:r>
      <w:r>
        <w:rPr>
          <w:rFonts w:ascii="Times New Roman" w:hAnsi="Times New Roman"/>
          <w:lang w:eastAsia="ko-KR"/>
        </w:rPr>
        <w:t xml:space="preserve">the UE is not required to monitor more than </w:t>
      </w:r>
      <w:r>
        <w:rPr>
          <w:rFonts w:ascii="Times New Roman" w:hAnsi="Times New Roman"/>
          <w:position w:val="-30"/>
          <w:sz w:val="22"/>
          <w:szCs w:val="22"/>
        </w:rPr>
        <w:object w:dxaOrig="3890" w:dyaOrig="730" w14:anchorId="05729955">
          <v:shape id="_x0000_i1027" type="#_x0000_t75" style="width:193.95pt;height:36.6pt" o:ole="">
            <v:imagedata r:id="rId14" o:title=""/>
          </v:shape>
          <o:OLEObject Type="Embed" ProgID="Equation.3" ShapeID="_x0000_i1027" DrawAspect="Content" ObjectID="_1672506644" r:id="rId15"/>
        </w:object>
      </w:r>
      <w:r>
        <w:rPr>
          <w:rFonts w:ascii="Times New Roman" w:hAnsi="Times New Roman"/>
        </w:rPr>
        <w:t xml:space="preserve"> PDCCH candidates or more than </w:t>
      </w:r>
      <w:r>
        <w:rPr>
          <w:rFonts w:ascii="Times New Roman" w:hAnsi="Times New Roman"/>
          <w:position w:val="-28"/>
          <w:sz w:val="22"/>
          <w:szCs w:val="22"/>
        </w:rPr>
        <w:object w:dxaOrig="3740" w:dyaOrig="670" w14:anchorId="18711817">
          <v:shape id="_x0000_i1028" type="#_x0000_t75" style="width:186.85pt;height:33.3pt" o:ole="">
            <v:imagedata r:id="rId16" o:title=""/>
          </v:shape>
          <o:OLEObject Type="Embed" ProgID="Equation.3" ShapeID="_x0000_i1028" DrawAspect="Content" ObjectID="_1672506645" r:id="rId17"/>
        </w:object>
      </w:r>
      <w:r>
        <w:rPr>
          <w:rFonts w:ascii="Times New Roman" w:hAnsi="Times New Roman"/>
        </w:rPr>
        <w:t xml:space="preserve"> non-overlapped CCEs per slot on the active DL BWP(s) of scheduling cell(s) from the </w:t>
      </w:r>
      <w:r>
        <w:rPr>
          <w:rFonts w:ascii="Times New Roman" w:hAnsi="Times New Roman"/>
          <w:position w:val="-10"/>
        </w:rPr>
        <w:object w:dxaOrig="500" w:dyaOrig="370" w14:anchorId="45B5E566">
          <v:shape id="_x0000_i1029" type="#_x0000_t75" style="width:24.95pt;height:18.3pt" o:ole="">
            <v:imagedata r:id="rId18" o:title=""/>
          </v:shape>
          <o:OLEObject Type="Embed" ProgID="Equation.3" ShapeID="_x0000_i1029" DrawAspect="Content" ObjectID="_1672506646" r:id="rId19"/>
        </w:object>
      </w:r>
      <w:r>
        <w:rPr>
          <w:rFonts w:ascii="Times New Roman" w:hAnsi="Times New Roman"/>
        </w:rPr>
        <w:t xml:space="preserve"> downlink cells; </w:t>
      </w:r>
    </w:p>
    <w:p w14:paraId="1DD5C90B" w14:textId="5887515B" w:rsidR="00D471B8" w:rsidRPr="00C07BC1" w:rsidRDefault="00347475" w:rsidP="00D471B8">
      <w:pPr>
        <w:spacing w:before="120" w:after="120"/>
        <w:jc w:val="both"/>
        <w:rPr>
          <w:rFonts w:ascii="Times New Roman" w:eastAsiaTheme="minorEastAsia" w:hAnsi="Times New Roman"/>
          <w:lang w:eastAsia="zh-CN"/>
        </w:rPr>
      </w:pPr>
      <w:r>
        <w:rPr>
          <w:rFonts w:ascii="Times New Roman" w:hAnsi="Times New Roman"/>
        </w:rPr>
        <w:t xml:space="preserve">2) </w:t>
      </w:r>
      <w:r w:rsidR="00AA2FB6">
        <w:rPr>
          <w:rFonts w:ascii="Times New Roman" w:hAnsi="Times New Roman"/>
        </w:rPr>
        <w:t>Respective</w:t>
      </w:r>
      <w:r>
        <w:rPr>
          <w:rFonts w:ascii="Times New Roman" w:hAnsi="Times New Roman"/>
        </w:rPr>
        <w:t xml:space="preserve"> limit </w:t>
      </w:r>
      <w:r w:rsidR="00AA2FB6">
        <w:rPr>
          <w:rFonts w:ascii="Times New Roman" w:hAnsi="Times New Roman"/>
        </w:rPr>
        <w:t>of</w:t>
      </w:r>
      <w:r>
        <w:rPr>
          <w:rFonts w:ascii="Times New Roman" w:hAnsi="Times New Roman"/>
        </w:rPr>
        <w:t xml:space="preserve"> </w:t>
      </w:r>
      <w:r w:rsidR="00AA2FB6">
        <w:rPr>
          <w:rFonts w:ascii="Times New Roman" w:hAnsi="Times New Roman"/>
        </w:rPr>
        <w:t xml:space="preserve">the scheduling cell for </w:t>
      </w:r>
      <w:r>
        <w:rPr>
          <w:rFonts w:ascii="Times New Roman" w:hAnsi="Times New Roman"/>
        </w:rPr>
        <w:t xml:space="preserve">each scheduled cell, i.e. </w:t>
      </w:r>
      <w:r w:rsidR="00D471B8">
        <w:rPr>
          <w:rFonts w:ascii="Times New Roman" w:hAnsi="Times New Roman"/>
        </w:rPr>
        <w:t xml:space="preserve">the UE is not required to monitor on the active DL BWP </w:t>
      </w:r>
      <w:r w:rsidR="00D471B8">
        <w:rPr>
          <w:rFonts w:ascii="Times New Roman" w:hAnsi="Times New Roman"/>
          <w:lang w:eastAsia="ko-KR"/>
        </w:rPr>
        <w:t xml:space="preserve">with </w:t>
      </w:r>
      <w:r w:rsidR="00D471B8">
        <w:rPr>
          <w:rFonts w:ascii="Times New Roman" w:hAnsi="Times New Roman"/>
        </w:rPr>
        <w:t xml:space="preserve">SCS configuration </w:t>
      </w:r>
      <w:r w:rsidR="00D471B8">
        <w:rPr>
          <w:rFonts w:ascii="Times New Roman" w:hAnsi="Times New Roman"/>
          <w:position w:val="-10"/>
        </w:rPr>
        <w:object w:dxaOrig="280" w:dyaOrig="290" w14:anchorId="1643135C">
          <v:shape id="_x0000_i1030" type="#_x0000_t75" style="width:14.15pt;height:14.55pt" o:ole="">
            <v:imagedata r:id="rId20" o:title=""/>
          </v:shape>
          <o:OLEObject Type="Embed" ProgID="Equation.3" ShapeID="_x0000_i1030" DrawAspect="Content" ObjectID="_1672506647" r:id="rId21"/>
        </w:object>
      </w:r>
      <w:r w:rsidR="00D471B8">
        <w:rPr>
          <w:rFonts w:ascii="Times New Roman" w:hAnsi="Times New Roman"/>
        </w:rPr>
        <w:t xml:space="preserve"> of the scheduling cell more than </w:t>
      </w:r>
      <w:r w:rsidR="00D471B8">
        <w:rPr>
          <w:rFonts w:ascii="Times New Roman" w:hAnsi="Times New Roman"/>
          <w:position w:val="-10"/>
        </w:rPr>
        <w:object w:dxaOrig="2280" w:dyaOrig="380" w14:anchorId="264A68D8">
          <v:shape id="_x0000_i1031" type="#_x0000_t75" style="width:114.05pt;height:19.15pt" o:ole="">
            <v:imagedata r:id="rId22" o:title=""/>
          </v:shape>
          <o:OLEObject Type="Embed" ProgID="Equation.3" ShapeID="_x0000_i1031" DrawAspect="Content" ObjectID="_1672506648" r:id="rId23"/>
        </w:object>
      </w:r>
      <w:r w:rsidR="00D471B8">
        <w:rPr>
          <w:rFonts w:ascii="Times New Roman" w:hAnsi="Times New Roman"/>
        </w:rPr>
        <w:t xml:space="preserve"> PDCCH candidates or more than </w:t>
      </w:r>
      <w:r w:rsidR="00D471B8">
        <w:rPr>
          <w:rFonts w:ascii="Times New Roman" w:hAnsi="Times New Roman"/>
          <w:position w:val="-10"/>
        </w:rPr>
        <w:object w:dxaOrig="2040" w:dyaOrig="370" w14:anchorId="0FA4F7B2">
          <v:shape id="_x0000_i1032" type="#_x0000_t75" style="width:101.95pt;height:18.3pt" o:ole="">
            <v:imagedata r:id="rId24" o:title=""/>
          </v:shape>
          <o:OLEObject Type="Embed" ProgID="Equation.3" ShapeID="_x0000_i1032" DrawAspect="Content" ObjectID="_1672506649" r:id="rId25"/>
        </w:object>
      </w:r>
      <w:r w:rsidR="00D471B8">
        <w:rPr>
          <w:rFonts w:ascii="Times New Roman" w:hAnsi="Times New Roman"/>
        </w:rPr>
        <w:t xml:space="preserve"> non-overlapped CCEs per slot.</w:t>
      </w:r>
    </w:p>
    <w:p w14:paraId="67623FC2" w14:textId="7CFAC3DD" w:rsidR="00C07BC1" w:rsidRPr="00B82D6C" w:rsidRDefault="008F5121" w:rsidP="00B82D6C">
      <w:pPr>
        <w:pStyle w:val="3"/>
        <w:ind w:left="1304"/>
        <w:rPr>
          <w:lang w:eastAsia="zh-CN"/>
        </w:rPr>
      </w:pPr>
      <w:r>
        <w:rPr>
          <w:lang w:eastAsia="zh-CN"/>
        </w:rPr>
        <w:lastRenderedPageBreak/>
        <w:t>Considerations</w:t>
      </w:r>
      <w:r w:rsidR="002118A8">
        <w:rPr>
          <w:lang w:eastAsia="zh-CN"/>
        </w:rPr>
        <w:t xml:space="preserve"> in NR</w:t>
      </w:r>
      <w:r w:rsidR="001120EA">
        <w:rPr>
          <w:lang w:eastAsia="zh-CN"/>
        </w:rPr>
        <w:t xml:space="preserve"> operation from</w:t>
      </w:r>
      <w:r w:rsidR="002118A8">
        <w:rPr>
          <w:lang w:eastAsia="zh-CN"/>
        </w:rPr>
        <w:t xml:space="preserve"> 52.6-71GHz</w:t>
      </w:r>
    </w:p>
    <w:p w14:paraId="5A8E49E7" w14:textId="6D1EC80B" w:rsidR="00CF478E" w:rsidRDefault="00CF478E" w:rsidP="005B275E">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w:t>
      </w:r>
      <w:r w:rsidR="00E21D32">
        <w:rPr>
          <w:rFonts w:ascii="Times New Roman" w:eastAsiaTheme="minorEastAsia" w:hAnsi="Times New Roman"/>
          <w:lang w:eastAsia="zh-CN"/>
        </w:rPr>
        <w:t xml:space="preserve">RAN#90e, it is agreed that (120, 480, 960) </w:t>
      </w:r>
      <w:proofErr w:type="spellStart"/>
      <w:r w:rsidR="00E21D32">
        <w:rPr>
          <w:rFonts w:ascii="Times New Roman" w:eastAsiaTheme="minorEastAsia" w:hAnsi="Times New Roman"/>
          <w:lang w:eastAsia="zh-CN"/>
        </w:rPr>
        <w:t>KHz</w:t>
      </w:r>
      <w:proofErr w:type="spellEnd"/>
      <w:r w:rsidR="00E21D32">
        <w:rPr>
          <w:rFonts w:ascii="Times New Roman" w:eastAsiaTheme="minorEastAsia" w:hAnsi="Times New Roman"/>
          <w:lang w:eastAsia="zh-CN"/>
        </w:rPr>
        <w:t xml:space="preserve"> SCS are all supported for data/control, i.e. PDCCH SCS could be one of (120, 480, 960) </w:t>
      </w:r>
      <w:proofErr w:type="spellStart"/>
      <w:r w:rsidR="00E21D32">
        <w:rPr>
          <w:rFonts w:ascii="Times New Roman" w:eastAsiaTheme="minorEastAsia" w:hAnsi="Times New Roman"/>
          <w:lang w:eastAsia="zh-CN"/>
        </w:rPr>
        <w:t>KHz</w:t>
      </w:r>
      <w:proofErr w:type="spellEnd"/>
      <w:r w:rsidR="00E21D32">
        <w:rPr>
          <w:rFonts w:ascii="Times New Roman" w:eastAsiaTheme="minorEastAsia" w:hAnsi="Times New Roman"/>
          <w:lang w:eastAsia="zh-CN"/>
        </w:rPr>
        <w:t xml:space="preserve"> SCS depending on the BWP numerology configuration. </w:t>
      </w:r>
      <w:r w:rsidR="008F5121">
        <w:rPr>
          <w:rFonts w:ascii="Times New Roman" w:eastAsiaTheme="minorEastAsia" w:hAnsi="Times New Roman"/>
          <w:lang w:eastAsia="zh-CN"/>
        </w:rPr>
        <w:t>Therefore</w:t>
      </w:r>
      <w:r w:rsidR="00AD78BD">
        <w:rPr>
          <w:rFonts w:ascii="Times New Roman" w:eastAsiaTheme="minorEastAsia" w:hAnsi="Times New Roman"/>
          <w:lang w:eastAsia="zh-CN"/>
        </w:rPr>
        <w:t xml:space="preserve">, there is need to define the BD/CCE budget for </w:t>
      </w:r>
      <w:r w:rsidR="008F5121">
        <w:rPr>
          <w:rFonts w:ascii="Times New Roman" w:eastAsiaTheme="minorEastAsia" w:hAnsi="Times New Roman"/>
          <w:lang w:eastAsia="zh-CN"/>
        </w:rPr>
        <w:t>each of the above agreed numerology for NR operation from 52.6-71GHz.</w:t>
      </w:r>
    </w:p>
    <w:p w14:paraId="50ED3C11" w14:textId="68864AB8" w:rsidR="008F5121" w:rsidRDefault="008F5121" w:rsidP="005B275E">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irst, 120KHz SCS is also the supported numerology for NR FR2 operation. The difference on the range of center frequency doesn’t bring any difference on PDCCH monitoring complexity. </w:t>
      </w:r>
      <w:r w:rsidR="00A41E54">
        <w:rPr>
          <w:rFonts w:ascii="Times New Roman" w:eastAsiaTheme="minorEastAsia" w:hAnsi="Times New Roman"/>
          <w:lang w:eastAsia="zh-CN"/>
        </w:rPr>
        <w:t>Therefore</w:t>
      </w:r>
      <w:r>
        <w:rPr>
          <w:rFonts w:ascii="Times New Roman" w:eastAsiaTheme="minorEastAsia" w:hAnsi="Times New Roman"/>
          <w:lang w:eastAsia="zh-CN"/>
        </w:rPr>
        <w:t xml:space="preserve">, the BD/CCE budget </w:t>
      </w:r>
      <w:r w:rsidR="00880D57">
        <w:rPr>
          <w:rFonts w:ascii="Times New Roman" w:eastAsiaTheme="minorEastAsia" w:hAnsi="Times New Roman"/>
          <w:lang w:eastAsia="zh-CN"/>
        </w:rPr>
        <w:t>value</w:t>
      </w:r>
      <w:r>
        <w:rPr>
          <w:rFonts w:ascii="Times New Roman" w:eastAsiaTheme="minorEastAsia" w:hAnsi="Times New Roman"/>
          <w:lang w:eastAsia="zh-CN"/>
        </w:rPr>
        <w:t xml:space="preserve"> for 120KHz (i.e. </w:t>
      </w:r>
      <m:oMath>
        <m:r>
          <w:rPr>
            <w:rFonts w:ascii="Cambria Math" w:eastAsia="宋体" w:hAnsi="Cambria Math"/>
            <w:szCs w:val="16"/>
            <w:lang w:eastAsia="zh-CN"/>
          </w:rPr>
          <m:t>μ</m:t>
        </m:r>
      </m:oMath>
      <w:r>
        <w:rPr>
          <w:rFonts w:ascii="Times New Roman" w:eastAsiaTheme="minorEastAsia" w:hAnsi="Times New Roman" w:hint="eastAsia"/>
          <w:iCs/>
          <w:szCs w:val="16"/>
          <w:lang w:eastAsia="zh-CN"/>
        </w:rPr>
        <w:t>=</w:t>
      </w:r>
      <w:r>
        <w:rPr>
          <w:rFonts w:ascii="Times New Roman" w:eastAsiaTheme="minorEastAsia" w:hAnsi="Times New Roman"/>
          <w:iCs/>
          <w:szCs w:val="16"/>
          <w:lang w:eastAsia="zh-CN"/>
        </w:rPr>
        <w:t xml:space="preserve">3) </w:t>
      </w:r>
      <w:r w:rsidR="00A41E54">
        <w:rPr>
          <w:rFonts w:ascii="Times New Roman" w:eastAsiaTheme="minorEastAsia" w:hAnsi="Times New Roman"/>
          <w:iCs/>
          <w:szCs w:val="16"/>
          <w:lang w:eastAsia="zh-CN"/>
        </w:rPr>
        <w:t>in FR2 could be reused for that for NR operation from 52.6-71GHz</w:t>
      </w:r>
    </w:p>
    <w:p w14:paraId="622BC1BD" w14:textId="26CD8836" w:rsidR="007F7323" w:rsidRDefault="00A41E54" w:rsidP="005B275E">
      <w:pPr>
        <w:spacing w:before="120" w:after="120"/>
        <w:jc w:val="both"/>
        <w:rPr>
          <w:rFonts w:ascii="Times New Roman" w:hAnsi="Times New Roman"/>
          <w:b/>
        </w:rPr>
      </w:pPr>
      <w:bookmarkStart w:id="14" w:name="_Ref61441313"/>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334C09">
        <w:rPr>
          <w:rFonts w:ascii="Times New Roman" w:hAnsi="Times New Roman"/>
          <w:b/>
          <w:noProof/>
        </w:rPr>
        <w:t>5</w:t>
      </w:r>
      <w:r>
        <w:rPr>
          <w:rFonts w:ascii="Times New Roman" w:hAnsi="Times New Roman"/>
          <w:b/>
        </w:rPr>
        <w:fldChar w:fldCharType="end"/>
      </w:r>
      <w:r>
        <w:rPr>
          <w:rFonts w:ascii="Times New Roman" w:hAnsi="Times New Roman"/>
          <w:b/>
        </w:rPr>
        <w:t xml:space="preserve">: </w:t>
      </w:r>
      <w:r w:rsidR="00880D57">
        <w:rPr>
          <w:rFonts w:ascii="Times New Roman" w:hAnsi="Times New Roman"/>
          <w:b/>
        </w:rPr>
        <w:t xml:space="preserve">For a DL BWP with 120KHz SCS in 52.6-71GHz, </w:t>
      </w:r>
      <w:r w:rsidR="00747B41">
        <w:rPr>
          <w:rFonts w:ascii="Times New Roman" w:hAnsi="Times New Roman"/>
          <w:b/>
        </w:rPr>
        <w:t xml:space="preserve">UE derives </w:t>
      </w:r>
      <w:r w:rsidR="00880D57">
        <w:rPr>
          <w:rFonts w:ascii="Times New Roman" w:hAnsi="Times New Roman"/>
          <w:b/>
        </w:rPr>
        <w:t xml:space="preserve">the BD/CCE budget </w:t>
      </w:r>
      <w:r w:rsidR="00747B41">
        <w:rPr>
          <w:rFonts w:ascii="Times New Roman" w:hAnsi="Times New Roman"/>
          <w:b/>
        </w:rPr>
        <w:t>as the same as that</w:t>
      </w:r>
      <w:r w:rsidR="00880D57">
        <w:rPr>
          <w:rFonts w:ascii="Times New Roman" w:hAnsi="Times New Roman"/>
          <w:b/>
        </w:rPr>
        <w:t xml:space="preserve"> for 120KHz in FR2</w:t>
      </w:r>
      <w:r w:rsidR="00747B41">
        <w:rPr>
          <w:rFonts w:ascii="Times New Roman" w:hAnsi="Times New Roman"/>
          <w:b/>
        </w:rPr>
        <w:t xml:space="preserve"> including the budget value</w:t>
      </w:r>
      <w:r>
        <w:rPr>
          <w:rFonts w:ascii="Times New Roman" w:hAnsi="Times New Roman"/>
          <w:b/>
        </w:rPr>
        <w:t>.</w:t>
      </w:r>
      <w:bookmarkEnd w:id="14"/>
    </w:p>
    <w:p w14:paraId="411D1BC6" w14:textId="62790F02" w:rsidR="00880D57" w:rsidRDefault="00880D57" w:rsidP="005B275E">
      <w:pPr>
        <w:spacing w:before="120" w:after="120"/>
        <w:jc w:val="both"/>
        <w:rPr>
          <w:rFonts w:ascii="Times New Roman" w:eastAsiaTheme="minorEastAsia" w:hAnsi="Times New Roman"/>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econd, 480KHz and 960KHz are new supported numerolog</w:t>
      </w:r>
      <w:r w:rsidR="00747B41">
        <w:rPr>
          <w:rFonts w:ascii="Times New Roman" w:eastAsiaTheme="minorEastAsia" w:hAnsi="Times New Roman"/>
          <w:szCs w:val="20"/>
          <w:lang w:eastAsia="zh-CN"/>
        </w:rPr>
        <w:t>ies</w:t>
      </w:r>
      <w:r>
        <w:rPr>
          <w:rFonts w:ascii="Times New Roman" w:eastAsiaTheme="minorEastAsia" w:hAnsi="Times New Roman"/>
          <w:szCs w:val="20"/>
          <w:lang w:eastAsia="zh-CN"/>
        </w:rPr>
        <w:t xml:space="preserve"> in 52.6-71GHz. Obviously, the BD/CCE budget value should be defined for them taking into UE complexity into account. Namely, </w:t>
      </w:r>
      <w:r w:rsidR="00747B41">
        <w:rPr>
          <w:rFonts w:ascii="Times New Roman" w:eastAsiaTheme="minorEastAsia" w:hAnsi="Times New Roman"/>
          <w:lang w:eastAsia="zh-CN"/>
        </w:rPr>
        <w:t xml:space="preserve">the value for </w:t>
      </w:r>
      <m:oMath>
        <m:r>
          <w:rPr>
            <w:rFonts w:ascii="Cambria Math" w:eastAsia="宋体" w:hAnsi="Cambria Math"/>
            <w:szCs w:val="16"/>
            <w:lang w:eastAsia="zh-CN"/>
          </w:rPr>
          <m:t>μ</m:t>
        </m:r>
      </m:oMath>
      <w:r w:rsidR="00747B41">
        <w:rPr>
          <w:rFonts w:ascii="Times New Roman" w:eastAsiaTheme="minorEastAsia" w:hAnsi="Times New Roman" w:hint="eastAsia"/>
          <w:iCs/>
          <w:szCs w:val="16"/>
          <w:lang w:eastAsia="zh-CN"/>
        </w:rPr>
        <w:t>=</w:t>
      </w:r>
      <w:r w:rsidR="00747B41">
        <w:rPr>
          <w:rFonts w:ascii="Times New Roman" w:eastAsiaTheme="minorEastAsia" w:hAnsi="Times New Roman"/>
          <w:iCs/>
          <w:szCs w:val="16"/>
          <w:lang w:eastAsia="zh-CN"/>
        </w:rPr>
        <w:t xml:space="preserve">5 and </w:t>
      </w:r>
      <m:oMath>
        <m:r>
          <w:rPr>
            <w:rFonts w:ascii="Cambria Math" w:eastAsia="宋体" w:hAnsi="Cambria Math"/>
            <w:szCs w:val="16"/>
            <w:lang w:eastAsia="zh-CN"/>
          </w:rPr>
          <m:t>μ</m:t>
        </m:r>
      </m:oMath>
      <w:r w:rsidR="00747B41">
        <w:rPr>
          <w:rFonts w:ascii="Times New Roman" w:eastAsiaTheme="minorEastAsia" w:hAnsi="Times New Roman" w:hint="eastAsia"/>
          <w:iCs/>
          <w:szCs w:val="16"/>
          <w:lang w:eastAsia="zh-CN"/>
        </w:rPr>
        <w:t>=</w:t>
      </w:r>
      <w:r w:rsidR="00747B41">
        <w:rPr>
          <w:rFonts w:ascii="Times New Roman" w:eastAsiaTheme="minorEastAsia" w:hAnsi="Times New Roman"/>
          <w:iCs/>
          <w:szCs w:val="16"/>
          <w:lang w:eastAsia="zh-CN"/>
        </w:rPr>
        <w:t xml:space="preserve">6 should be added into </w:t>
      </w:r>
      <w:r w:rsidR="00747B41">
        <w:rPr>
          <w:rFonts w:ascii="Times New Roman" w:eastAsiaTheme="minorEastAsia" w:hAnsi="Times New Roman"/>
          <w:szCs w:val="20"/>
          <w:lang w:eastAsia="zh-CN"/>
        </w:rPr>
        <w:t xml:space="preserve">the </w:t>
      </w:r>
      <w:r w:rsidR="00747B41">
        <w:rPr>
          <w:rFonts w:ascii="Times New Roman" w:eastAsiaTheme="minorEastAsia" w:hAnsi="Times New Roman"/>
          <w:lang w:eastAsia="zh-CN"/>
        </w:rPr>
        <w:fldChar w:fldCharType="begin"/>
      </w:r>
      <w:r w:rsidR="00747B41">
        <w:rPr>
          <w:rFonts w:ascii="Times New Roman" w:eastAsiaTheme="minorEastAsia" w:hAnsi="Times New Roman"/>
          <w:lang w:eastAsia="zh-CN"/>
        </w:rPr>
        <w:instrText xml:space="preserve"> REF _Ref61270632 \h </w:instrText>
      </w:r>
      <w:r w:rsidR="00747B41">
        <w:rPr>
          <w:rFonts w:ascii="Times New Roman" w:eastAsiaTheme="minorEastAsia" w:hAnsi="Times New Roman"/>
          <w:lang w:eastAsia="zh-CN"/>
        </w:rPr>
      </w:r>
      <w:r w:rsidR="00747B41">
        <w:rPr>
          <w:rFonts w:ascii="Times New Roman" w:eastAsiaTheme="minorEastAsia" w:hAnsi="Times New Roman"/>
          <w:lang w:eastAsia="zh-CN"/>
        </w:rPr>
        <w:fldChar w:fldCharType="separate"/>
      </w:r>
      <w:r w:rsidR="00334C09" w:rsidRPr="00D471B8">
        <w:rPr>
          <w:rFonts w:ascii="Times New Roman" w:eastAsia="宋体" w:hAnsi="Times New Roman"/>
          <w:b/>
          <w:szCs w:val="16"/>
          <w:lang w:eastAsia="zh-CN"/>
        </w:rPr>
        <w:t xml:space="preserve">Table </w:t>
      </w:r>
      <w:r w:rsidR="00334C09">
        <w:rPr>
          <w:rFonts w:ascii="Times New Roman" w:eastAsia="宋体" w:hAnsi="Times New Roman"/>
          <w:b/>
          <w:noProof/>
          <w:szCs w:val="16"/>
          <w:lang w:eastAsia="zh-CN"/>
        </w:rPr>
        <w:t>1</w:t>
      </w:r>
      <w:r w:rsidR="00747B41">
        <w:rPr>
          <w:rFonts w:ascii="Times New Roman" w:eastAsiaTheme="minorEastAsia" w:hAnsi="Times New Roman"/>
          <w:lang w:eastAsia="zh-CN"/>
        </w:rPr>
        <w:fldChar w:fldCharType="end"/>
      </w:r>
      <w:r w:rsidR="00747B41">
        <w:rPr>
          <w:rFonts w:ascii="Times New Roman" w:eastAsiaTheme="minorEastAsia" w:hAnsi="Times New Roman"/>
          <w:lang w:eastAsia="zh-CN"/>
        </w:rPr>
        <w:t xml:space="preserve"> and </w:t>
      </w:r>
      <w:r w:rsidR="00747B41">
        <w:rPr>
          <w:rFonts w:ascii="Times New Roman" w:eastAsiaTheme="minorEastAsia" w:hAnsi="Times New Roman"/>
          <w:lang w:eastAsia="zh-CN"/>
        </w:rPr>
        <w:fldChar w:fldCharType="begin"/>
      </w:r>
      <w:r w:rsidR="00747B41">
        <w:rPr>
          <w:rFonts w:ascii="Times New Roman" w:eastAsiaTheme="minorEastAsia" w:hAnsi="Times New Roman"/>
          <w:lang w:eastAsia="zh-CN"/>
        </w:rPr>
        <w:instrText xml:space="preserve"> REF _Ref61270646 \h </w:instrText>
      </w:r>
      <w:r w:rsidR="00747B41">
        <w:rPr>
          <w:rFonts w:ascii="Times New Roman" w:eastAsiaTheme="minorEastAsia" w:hAnsi="Times New Roman"/>
          <w:lang w:eastAsia="zh-CN"/>
        </w:rPr>
      </w:r>
      <w:r w:rsidR="00747B41">
        <w:rPr>
          <w:rFonts w:ascii="Times New Roman" w:eastAsiaTheme="minorEastAsia" w:hAnsi="Times New Roman"/>
          <w:lang w:eastAsia="zh-CN"/>
        </w:rPr>
        <w:fldChar w:fldCharType="separate"/>
      </w:r>
      <w:r w:rsidR="00334C09" w:rsidRPr="00D471B8">
        <w:rPr>
          <w:rFonts w:ascii="Times New Roman" w:eastAsia="宋体" w:hAnsi="Times New Roman"/>
          <w:b/>
          <w:szCs w:val="16"/>
          <w:lang w:eastAsia="zh-CN"/>
        </w:rPr>
        <w:t xml:space="preserve">Table </w:t>
      </w:r>
      <w:r w:rsidR="00334C09">
        <w:rPr>
          <w:rFonts w:ascii="Times New Roman" w:eastAsia="宋体" w:hAnsi="Times New Roman"/>
          <w:b/>
          <w:noProof/>
          <w:szCs w:val="16"/>
          <w:lang w:eastAsia="zh-CN"/>
        </w:rPr>
        <w:t>2</w:t>
      </w:r>
      <w:r w:rsidR="00747B41">
        <w:rPr>
          <w:rFonts w:ascii="Times New Roman" w:eastAsiaTheme="minorEastAsia" w:hAnsi="Times New Roman"/>
          <w:lang w:eastAsia="zh-CN"/>
        </w:rPr>
        <w:fldChar w:fldCharType="end"/>
      </w:r>
      <w:r w:rsidR="00747B41">
        <w:rPr>
          <w:rFonts w:ascii="Times New Roman" w:eastAsiaTheme="minorEastAsia" w:hAnsi="Times New Roman"/>
          <w:lang w:eastAsia="zh-CN"/>
        </w:rPr>
        <w:t xml:space="preserve">. </w:t>
      </w:r>
    </w:p>
    <w:p w14:paraId="367CEB74" w14:textId="6B02D6E0" w:rsidR="00747B41" w:rsidRDefault="00747B41" w:rsidP="005B275E">
      <w:pPr>
        <w:spacing w:before="120" w:after="120"/>
        <w:jc w:val="both"/>
        <w:rPr>
          <w:rFonts w:ascii="Times New Roman" w:hAnsi="Times New Roman"/>
          <w:b/>
        </w:rPr>
      </w:pPr>
      <w:bookmarkStart w:id="15" w:name="_Ref61441317"/>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334C09">
        <w:rPr>
          <w:rFonts w:ascii="Times New Roman" w:hAnsi="Times New Roman"/>
          <w:b/>
          <w:noProof/>
        </w:rPr>
        <w:t>6</w:t>
      </w:r>
      <w:r>
        <w:rPr>
          <w:rFonts w:ascii="Times New Roman" w:hAnsi="Times New Roman"/>
          <w:b/>
        </w:rPr>
        <w:fldChar w:fldCharType="end"/>
      </w:r>
      <w:r>
        <w:rPr>
          <w:rFonts w:ascii="Times New Roman" w:hAnsi="Times New Roman"/>
          <w:b/>
        </w:rPr>
        <w:t xml:space="preserve">: For a DL BWP with 480KHz and 960KHz SCS in 52.6-71GHz, the BD/CCE budget value per slot per serving cell should be </w:t>
      </w:r>
      <w:r w:rsidR="006B1827">
        <w:rPr>
          <w:rFonts w:ascii="Times New Roman" w:hAnsi="Times New Roman"/>
          <w:b/>
        </w:rPr>
        <w:t>determined</w:t>
      </w:r>
      <w:r>
        <w:rPr>
          <w:rFonts w:ascii="Times New Roman" w:hAnsi="Times New Roman"/>
          <w:b/>
        </w:rPr>
        <w:t xml:space="preserve"> based on practical UE implementation complexity.</w:t>
      </w:r>
      <w:bookmarkEnd w:id="15"/>
    </w:p>
    <w:p w14:paraId="2B4E702D" w14:textId="684000FE" w:rsidR="00747B41" w:rsidRDefault="00747B41" w:rsidP="005B275E">
      <w:pPr>
        <w:spacing w:before="120" w:after="120"/>
        <w:jc w:val="both"/>
        <w:rPr>
          <w:rFonts w:ascii="Times New Roman" w:eastAsiaTheme="minorEastAsia" w:hAnsi="Times New Roman"/>
          <w:szCs w:val="20"/>
          <w:lang w:eastAsia="zh-CN"/>
        </w:rPr>
      </w:pPr>
      <w:r w:rsidRPr="00747B41">
        <w:rPr>
          <w:rFonts w:ascii="Times New Roman" w:eastAsiaTheme="minorEastAsia" w:hAnsi="Times New Roman" w:hint="eastAsia"/>
          <w:szCs w:val="20"/>
          <w:lang w:eastAsia="zh-CN"/>
        </w:rPr>
        <w:t>T</w:t>
      </w:r>
      <w:r w:rsidRPr="00747B41">
        <w:rPr>
          <w:rFonts w:ascii="Times New Roman" w:eastAsiaTheme="minorEastAsia" w:hAnsi="Times New Roman"/>
          <w:szCs w:val="20"/>
          <w:lang w:eastAsia="zh-CN"/>
        </w:rPr>
        <w:t xml:space="preserve">hird, </w:t>
      </w:r>
      <w:r w:rsidR="006272E0">
        <w:rPr>
          <w:rFonts w:ascii="Times New Roman" w:eastAsiaTheme="minorEastAsia" w:hAnsi="Times New Roman"/>
          <w:szCs w:val="20"/>
          <w:lang w:eastAsia="zh-CN"/>
        </w:rPr>
        <w:t xml:space="preserve">the time domain granularity of current BD/CCE budget definition is per slot as observed from Section </w:t>
      </w:r>
      <w:r w:rsidR="006272E0">
        <w:rPr>
          <w:rFonts w:ascii="Times New Roman" w:eastAsiaTheme="minorEastAsia" w:hAnsi="Times New Roman"/>
          <w:szCs w:val="20"/>
          <w:lang w:eastAsia="zh-CN"/>
        </w:rPr>
        <w:fldChar w:fldCharType="begin"/>
      </w:r>
      <w:r w:rsidR="006272E0">
        <w:rPr>
          <w:rFonts w:ascii="Times New Roman" w:eastAsiaTheme="minorEastAsia" w:hAnsi="Times New Roman"/>
          <w:szCs w:val="20"/>
          <w:lang w:eastAsia="zh-CN"/>
        </w:rPr>
        <w:instrText xml:space="preserve"> REF _Ref61278759 \r \h </w:instrText>
      </w:r>
      <w:r w:rsidR="006272E0">
        <w:rPr>
          <w:rFonts w:ascii="Times New Roman" w:eastAsiaTheme="minorEastAsia" w:hAnsi="Times New Roman"/>
          <w:szCs w:val="20"/>
          <w:lang w:eastAsia="zh-CN"/>
        </w:rPr>
      </w:r>
      <w:r w:rsidR="006272E0">
        <w:rPr>
          <w:rFonts w:ascii="Times New Roman" w:eastAsiaTheme="minorEastAsia" w:hAnsi="Times New Roman"/>
          <w:szCs w:val="20"/>
          <w:lang w:eastAsia="zh-CN"/>
        </w:rPr>
        <w:fldChar w:fldCharType="separate"/>
      </w:r>
      <w:r w:rsidR="00334C09">
        <w:rPr>
          <w:rFonts w:ascii="Times New Roman" w:eastAsiaTheme="minorEastAsia" w:hAnsi="Times New Roman"/>
          <w:szCs w:val="20"/>
          <w:lang w:eastAsia="zh-CN"/>
        </w:rPr>
        <w:t>2.2.1</w:t>
      </w:r>
      <w:r w:rsidR="006272E0">
        <w:rPr>
          <w:rFonts w:ascii="Times New Roman" w:eastAsiaTheme="minorEastAsia" w:hAnsi="Times New Roman"/>
          <w:szCs w:val="20"/>
          <w:lang w:eastAsia="zh-CN"/>
        </w:rPr>
        <w:fldChar w:fldCharType="end"/>
      </w:r>
      <w:r w:rsidR="006272E0">
        <w:rPr>
          <w:rFonts w:ascii="Times New Roman" w:eastAsiaTheme="minorEastAsia" w:hAnsi="Times New Roman"/>
          <w:szCs w:val="20"/>
          <w:lang w:eastAsia="zh-CN"/>
        </w:rPr>
        <w:t xml:space="preserve">. </w:t>
      </w:r>
      <w:r w:rsidR="006B1827">
        <w:rPr>
          <w:rFonts w:ascii="Times New Roman" w:eastAsiaTheme="minorEastAsia" w:hAnsi="Times New Roman"/>
          <w:szCs w:val="20"/>
          <w:lang w:eastAsia="zh-CN"/>
        </w:rPr>
        <w:t xml:space="preserve">However, PDCCH monitoring capability will be based on multi-slot level as proposed in </w:t>
      </w:r>
      <w:r w:rsidR="006B1827">
        <w:rPr>
          <w:rFonts w:ascii="Times New Roman" w:eastAsiaTheme="minorEastAsia" w:hAnsi="Times New Roman"/>
          <w:szCs w:val="20"/>
          <w:lang w:eastAsia="zh-CN"/>
        </w:rPr>
        <w:fldChar w:fldCharType="begin"/>
      </w:r>
      <w:r w:rsidR="006B1827">
        <w:rPr>
          <w:rFonts w:ascii="Times New Roman" w:eastAsiaTheme="minorEastAsia" w:hAnsi="Times New Roman"/>
          <w:szCs w:val="20"/>
          <w:lang w:eastAsia="zh-CN"/>
        </w:rPr>
        <w:instrText xml:space="preserve"> REF _Ref61430367 \r \h </w:instrText>
      </w:r>
      <w:r w:rsidR="006B1827">
        <w:rPr>
          <w:rFonts w:ascii="Times New Roman" w:eastAsiaTheme="minorEastAsia" w:hAnsi="Times New Roman"/>
          <w:szCs w:val="20"/>
          <w:lang w:eastAsia="zh-CN"/>
        </w:rPr>
      </w:r>
      <w:r w:rsidR="006B1827">
        <w:rPr>
          <w:rFonts w:ascii="Times New Roman" w:eastAsiaTheme="minorEastAsia" w:hAnsi="Times New Roman"/>
          <w:szCs w:val="20"/>
          <w:lang w:eastAsia="zh-CN"/>
        </w:rPr>
        <w:fldChar w:fldCharType="separate"/>
      </w:r>
      <w:r w:rsidR="00334C09">
        <w:rPr>
          <w:rFonts w:ascii="Times New Roman" w:eastAsiaTheme="minorEastAsia" w:hAnsi="Times New Roman"/>
          <w:szCs w:val="20"/>
          <w:lang w:eastAsia="zh-CN"/>
        </w:rPr>
        <w:t>2.1.2</w:t>
      </w:r>
      <w:r w:rsidR="006B1827">
        <w:rPr>
          <w:rFonts w:ascii="Times New Roman" w:eastAsiaTheme="minorEastAsia" w:hAnsi="Times New Roman"/>
          <w:szCs w:val="20"/>
          <w:lang w:eastAsia="zh-CN"/>
        </w:rPr>
        <w:fldChar w:fldCharType="end"/>
      </w:r>
      <w:r w:rsidR="006B1827">
        <w:rPr>
          <w:rFonts w:ascii="Times New Roman" w:eastAsiaTheme="minorEastAsia" w:hAnsi="Times New Roman"/>
          <w:szCs w:val="20"/>
          <w:lang w:eastAsia="zh-CN"/>
        </w:rPr>
        <w:t xml:space="preserve">. Naturally, BD/CCE budget per multi-slot span per serving cell should be </w:t>
      </w:r>
      <w:r w:rsidR="00773D57">
        <w:rPr>
          <w:rFonts w:ascii="Times New Roman" w:eastAsiaTheme="minorEastAsia" w:hAnsi="Times New Roman"/>
          <w:szCs w:val="20"/>
          <w:lang w:eastAsia="zh-CN"/>
        </w:rPr>
        <w:t xml:space="preserve">defined, e.g. </w:t>
      </w:r>
      <w:r w:rsidR="006B1827">
        <w:rPr>
          <w:rFonts w:ascii="Times New Roman" w:eastAsiaTheme="minorEastAsia" w:hAnsi="Times New Roman"/>
          <w:szCs w:val="20"/>
          <w:lang w:eastAsia="zh-CN"/>
        </w:rPr>
        <w:t>proportional to the v</w:t>
      </w:r>
      <w:r w:rsidR="00773D57">
        <w:rPr>
          <w:rFonts w:ascii="Times New Roman" w:eastAsiaTheme="minorEastAsia" w:hAnsi="Times New Roman"/>
          <w:szCs w:val="20"/>
          <w:lang w:eastAsia="zh-CN"/>
        </w:rPr>
        <w:t xml:space="preserve">alue per slot per serving cell by the number of slots within a multi-slot span. This could be used for single cell operation directly. </w:t>
      </w:r>
      <w:r w:rsidR="00773D57">
        <w:rPr>
          <w:rFonts w:ascii="Times New Roman" w:eastAsiaTheme="minorEastAsia" w:hAnsi="Times New Roman"/>
          <w:lang w:eastAsia="zh-CN"/>
        </w:rPr>
        <w:t xml:space="preserve">In this case, UE is not expected to monitor more than </w:t>
      </w:r>
      <m:oMath>
        <m:sSubSup>
          <m:sSubSupPr>
            <m:ctrlPr>
              <w:rPr>
                <w:rFonts w:ascii="Cambria Math" w:hAnsi="Cambria Math"/>
                <w:i/>
                <w:sz w:val="22"/>
                <w:lang w:val="en-GB"/>
              </w:rPr>
            </m:ctrlPr>
          </m:sSubSupPr>
          <m:e>
            <m:r>
              <w:rPr>
                <w:rFonts w:ascii="Cambria Math" w:hAnsi="Cambria Math"/>
                <w:sz w:val="18"/>
                <w:lang w:eastAsia="zh-CN"/>
              </w:rPr>
              <m:t>M</m:t>
            </m:r>
          </m:e>
          <m:sub>
            <m:r>
              <m:rPr>
                <m:sty m:val="p"/>
              </m:rPr>
              <w:rPr>
                <w:rFonts w:ascii="Cambria Math" w:hAnsi="Cambria Math"/>
                <w:sz w:val="18"/>
                <w:lang w:eastAsia="zh-CN"/>
              </w:rPr>
              <m:t>PDCCH</m:t>
            </m:r>
          </m:sub>
          <m:sup>
            <m:r>
              <w:rPr>
                <w:rFonts w:ascii="Cambria Math" w:hAnsi="Cambria Math"/>
                <w:sz w:val="18"/>
                <w:lang w:eastAsia="zh-CN"/>
              </w:rPr>
              <m:t>max,slot-span,μ</m:t>
            </m:r>
          </m:sup>
        </m:sSubSup>
      </m:oMath>
      <w:r w:rsidR="00773D57">
        <w:rPr>
          <w:rFonts w:ascii="Times New Roman" w:eastAsiaTheme="minorEastAsia" w:hAnsi="Times New Roman" w:hint="eastAsia"/>
          <w:b/>
          <w:sz w:val="24"/>
          <w:lang w:val="en-GB" w:eastAsia="zh-CN"/>
        </w:rPr>
        <w:t xml:space="preserve"> </w:t>
      </w:r>
      <w:r w:rsidR="00773D57" w:rsidRPr="0091394B">
        <w:rPr>
          <w:rFonts w:ascii="Times New Roman" w:eastAsiaTheme="minorEastAsia" w:hAnsi="Times New Roman"/>
          <w:lang w:eastAsia="zh-CN"/>
        </w:rPr>
        <w:t>PDCCH</w:t>
      </w:r>
      <w:r w:rsidR="00773D57">
        <w:rPr>
          <w:rFonts w:ascii="Times New Roman" w:eastAsiaTheme="minorEastAsia" w:hAnsi="Times New Roman"/>
          <w:lang w:eastAsia="zh-CN"/>
        </w:rPr>
        <w:t xml:space="preserve"> candidates with more than </w:t>
      </w:r>
      <m:oMath>
        <m:sSubSup>
          <m:sSubSupPr>
            <m:ctrlPr>
              <w:rPr>
                <w:rFonts w:ascii="Cambria Math" w:hAnsi="Cambria Math"/>
                <w:sz w:val="18"/>
                <w:szCs w:val="20"/>
                <w:lang w:val="en-GB"/>
              </w:rPr>
            </m:ctrlPr>
          </m:sSubSupPr>
          <m:e>
            <m:r>
              <w:rPr>
                <w:rFonts w:ascii="Cambria Math" w:hAnsi="Cambria Math"/>
                <w:sz w:val="18"/>
              </w:rPr>
              <m:t>C</m:t>
            </m:r>
          </m:e>
          <m:sub>
            <m:r>
              <m:rPr>
                <m:sty m:val="p"/>
              </m:rPr>
              <w:rPr>
                <w:rFonts w:ascii="Cambria Math" w:hAnsi="Cambria Math"/>
                <w:sz w:val="18"/>
              </w:rPr>
              <m:t>PDCCH</m:t>
            </m:r>
          </m:sub>
          <m:sup>
            <m:r>
              <w:rPr>
                <w:rFonts w:ascii="Cambria Math" w:hAnsi="Cambria Math"/>
                <w:sz w:val="18"/>
              </w:rPr>
              <m:t>max</m:t>
            </m:r>
            <m:r>
              <m:rPr>
                <m:sty m:val="p"/>
              </m:rPr>
              <w:rPr>
                <w:rFonts w:ascii="Cambria Math" w:hAnsi="Cambria Math"/>
                <w:sz w:val="18"/>
              </w:rPr>
              <m:t>,</m:t>
            </m:r>
            <m:r>
              <w:rPr>
                <w:rFonts w:ascii="Cambria Math" w:hAnsi="Cambria Math"/>
                <w:sz w:val="18"/>
              </w:rPr>
              <m:t>slot-span</m:t>
            </m:r>
            <m:r>
              <m:rPr>
                <m:sty m:val="p"/>
              </m:rPr>
              <w:rPr>
                <w:rFonts w:ascii="Cambria Math" w:hAnsi="Cambria Math"/>
                <w:sz w:val="18"/>
              </w:rPr>
              <m:t>,</m:t>
            </m:r>
            <m:r>
              <w:rPr>
                <w:rFonts w:ascii="Cambria Math" w:hAnsi="Cambria Math"/>
                <w:sz w:val="18"/>
              </w:rPr>
              <m:t>μ</m:t>
            </m:r>
          </m:sup>
        </m:sSubSup>
      </m:oMath>
      <w:r w:rsidR="00773D57">
        <w:rPr>
          <w:rFonts w:ascii="Times New Roman" w:eastAsiaTheme="minorEastAsia" w:hAnsi="Times New Roman" w:hint="eastAsia"/>
          <w:sz w:val="15"/>
          <w:szCs w:val="20"/>
          <w:lang w:val="en-GB" w:eastAsia="zh-CN"/>
        </w:rPr>
        <w:t xml:space="preserve"> </w:t>
      </w:r>
      <w:r w:rsidR="00773D57" w:rsidRPr="0091394B">
        <w:rPr>
          <w:rFonts w:ascii="Times New Roman" w:eastAsiaTheme="minorEastAsia" w:hAnsi="Times New Roman"/>
          <w:lang w:eastAsia="zh-CN"/>
        </w:rPr>
        <w:t>non</w:t>
      </w:r>
      <w:r w:rsidR="00773D57">
        <w:rPr>
          <w:rFonts w:ascii="Times New Roman" w:eastAsiaTheme="minorEastAsia" w:hAnsi="Times New Roman"/>
          <w:lang w:eastAsia="zh-CN"/>
        </w:rPr>
        <w:t>-overlapped CCEs per slot in the single serving cell.</w:t>
      </w:r>
    </w:p>
    <w:p w14:paraId="4FC24AF3" w14:textId="624E3E92" w:rsidR="00773D57" w:rsidRDefault="00773D57" w:rsidP="00773D57">
      <w:pPr>
        <w:spacing w:before="120" w:after="120"/>
        <w:jc w:val="both"/>
        <w:rPr>
          <w:rFonts w:ascii="Times New Roman" w:hAnsi="Times New Roman"/>
          <w:b/>
        </w:rPr>
      </w:pPr>
      <w:bookmarkStart w:id="16" w:name="_Ref61441322"/>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334C09">
        <w:rPr>
          <w:rFonts w:ascii="Times New Roman" w:hAnsi="Times New Roman"/>
          <w:b/>
          <w:noProof/>
        </w:rPr>
        <w:t>7</w:t>
      </w:r>
      <w:r>
        <w:rPr>
          <w:rFonts w:ascii="Times New Roman" w:hAnsi="Times New Roman"/>
          <w:b/>
        </w:rPr>
        <w:fldChar w:fldCharType="end"/>
      </w:r>
      <w:r>
        <w:rPr>
          <w:rFonts w:ascii="Times New Roman" w:hAnsi="Times New Roman"/>
          <w:b/>
        </w:rPr>
        <w:t>: For a DL BWP with 480KHz and 960KHz SCS in 52.6-71GHz, the BD/CCE budget value per multi-slot span per serving cell should be defined and it is used for single cell operation scenario.</w:t>
      </w:r>
      <w:bookmarkEnd w:id="16"/>
    </w:p>
    <w:p w14:paraId="541ECD21" w14:textId="15DC6ED4" w:rsidR="00773D57" w:rsidRPr="00773D57" w:rsidRDefault="00773D57" w:rsidP="005B275E">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multi-cell operation scenario, </w:t>
      </w:r>
      <w:r w:rsidR="00C91252">
        <w:rPr>
          <w:rFonts w:ascii="Times New Roman" w:eastAsiaTheme="minorEastAsia" w:hAnsi="Times New Roman"/>
          <w:szCs w:val="20"/>
          <w:lang w:eastAsia="zh-CN"/>
        </w:rPr>
        <w:t xml:space="preserve">the situation becomes more complex by introducing such multi-slot </w:t>
      </w:r>
      <w:proofErr w:type="gramStart"/>
      <w:r w:rsidR="00C91252">
        <w:rPr>
          <w:rFonts w:ascii="Times New Roman" w:eastAsiaTheme="minorEastAsia" w:hAnsi="Times New Roman"/>
          <w:szCs w:val="20"/>
          <w:lang w:eastAsia="zh-CN"/>
        </w:rPr>
        <w:t>span based</w:t>
      </w:r>
      <w:proofErr w:type="gramEnd"/>
      <w:r w:rsidR="00C91252">
        <w:rPr>
          <w:rFonts w:ascii="Times New Roman" w:eastAsiaTheme="minorEastAsia" w:hAnsi="Times New Roman"/>
          <w:szCs w:val="20"/>
          <w:lang w:eastAsia="zh-CN"/>
        </w:rPr>
        <w:t xml:space="preserve"> BD/CCE budget definition. For Case B in NR FR1&amp;FR2 operation, the scheduling cells with the same SCS are categorized together to meet a total limit. However, </w:t>
      </w:r>
      <w:r w:rsidR="0027141F">
        <w:rPr>
          <w:rFonts w:ascii="Times New Roman" w:eastAsiaTheme="minorEastAsia" w:hAnsi="Times New Roman"/>
          <w:szCs w:val="20"/>
          <w:lang w:eastAsia="zh-CN"/>
        </w:rPr>
        <w:t xml:space="preserve">for one UE operation </w:t>
      </w:r>
      <w:r w:rsidR="00EB4C3F">
        <w:rPr>
          <w:rFonts w:ascii="Times New Roman" w:eastAsiaTheme="minorEastAsia" w:hAnsi="Times New Roman"/>
          <w:szCs w:val="20"/>
          <w:lang w:eastAsia="zh-CN"/>
        </w:rPr>
        <w:t xml:space="preserve">in both FR1&amp;FR2 and 52.6-71GHz (e.g. CA deployment), BD/CCE budget is applied per slot level in some scheduling cells while per multi-slot span in other scheduling cells. How to category the scheduling cells to be restricted with a total BD/CCE limit needs to be considered </w:t>
      </w:r>
      <w:proofErr w:type="gramStart"/>
      <w:r w:rsidR="00EB4C3F">
        <w:rPr>
          <w:rFonts w:ascii="Times New Roman" w:eastAsiaTheme="minorEastAsia" w:hAnsi="Times New Roman"/>
          <w:szCs w:val="20"/>
          <w:lang w:eastAsia="zh-CN"/>
        </w:rPr>
        <w:t>taking into account</w:t>
      </w:r>
      <w:proofErr w:type="gramEnd"/>
      <w:r w:rsidR="00EB4C3F">
        <w:rPr>
          <w:rFonts w:ascii="Times New Roman" w:eastAsiaTheme="minorEastAsia" w:hAnsi="Times New Roman"/>
          <w:szCs w:val="20"/>
          <w:lang w:eastAsia="zh-CN"/>
        </w:rPr>
        <w:t xml:space="preserve"> the above hybrid scenario. Particularly, although the SCS and BD/CCE limit granularity in terms of slot number are different for different scheduling cells, the absolute time domain granularity may be the same, e.g. cell A with 120KHz SCS and slot level BD/CCE budget and cell B with 480KHz SCS and BD/CCE budget </w:t>
      </w:r>
      <w:r w:rsidR="009D0DF4">
        <w:rPr>
          <w:rFonts w:ascii="Times New Roman" w:eastAsiaTheme="minorEastAsia" w:hAnsi="Times New Roman"/>
          <w:szCs w:val="20"/>
          <w:lang w:eastAsia="zh-CN"/>
        </w:rPr>
        <w:t xml:space="preserve">per 4 slots. </w:t>
      </w:r>
    </w:p>
    <w:p w14:paraId="6D84E10E" w14:textId="51EB5363" w:rsidR="003D35A0" w:rsidRPr="009D0DF4" w:rsidRDefault="009D0DF4" w:rsidP="009D0DF4">
      <w:pPr>
        <w:spacing w:before="120" w:after="120"/>
        <w:jc w:val="both"/>
        <w:rPr>
          <w:rFonts w:ascii="Times New Roman" w:hAnsi="Times New Roman"/>
          <w:b/>
        </w:rPr>
      </w:pPr>
      <w:bookmarkStart w:id="17" w:name="_Ref61441327"/>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334C09">
        <w:rPr>
          <w:rFonts w:ascii="Times New Roman" w:hAnsi="Times New Roman"/>
          <w:b/>
          <w:noProof/>
        </w:rPr>
        <w:t>8</w:t>
      </w:r>
      <w:r>
        <w:rPr>
          <w:rFonts w:ascii="Times New Roman" w:hAnsi="Times New Roman"/>
          <w:b/>
        </w:rPr>
        <w:fldChar w:fldCharType="end"/>
      </w:r>
      <w:r>
        <w:rPr>
          <w:rFonts w:ascii="Times New Roman" w:hAnsi="Times New Roman"/>
          <w:b/>
        </w:rPr>
        <w:t>: For multi-cell operation, the categorization of scheduling cells to be applied with a total BD/CCE limit should consider PDCCH SCS and BD/CCE limit granularity jointly.</w:t>
      </w:r>
      <w:bookmarkEnd w:id="17"/>
    </w:p>
    <w:bookmarkEnd w:id="2"/>
    <w:bookmarkEnd w:id="3"/>
    <w:bookmarkEnd w:id="11"/>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78443E11"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w:t>
      </w:r>
      <w:r w:rsidR="009D0DF4">
        <w:rPr>
          <w:rFonts w:ascii="Times New Roman" w:eastAsiaTheme="minorEastAsia" w:hAnsi="Times New Roman"/>
          <w:lang w:eastAsia="zh-CN"/>
        </w:rPr>
        <w:t>PDCCH monitoring capability and BD/CCE budget</w:t>
      </w:r>
      <w:r>
        <w:rPr>
          <w:rFonts w:ascii="Times New Roman" w:eastAsia="宋体" w:hAnsi="Times New Roman"/>
          <w:lang w:eastAsia="zh-CN"/>
        </w:rPr>
        <w:t>, and have the following proposals:</w:t>
      </w:r>
    </w:p>
    <w:p w14:paraId="6D0E0916" w14:textId="33851481" w:rsidR="009D0DF4" w:rsidRDefault="009D0DF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_Ref61441296 \h </w:instrText>
      </w:r>
      <w:r>
        <w:rPr>
          <w:rFonts w:ascii="Times New Roman" w:eastAsia="宋体" w:hAnsi="Times New Roman"/>
          <w:lang w:eastAsia="zh-CN"/>
        </w:rPr>
      </w:r>
      <w:r>
        <w:rPr>
          <w:rFonts w:ascii="Times New Roman" w:eastAsia="宋体" w:hAnsi="Times New Roman"/>
          <w:lang w:eastAsia="zh-CN"/>
        </w:rPr>
        <w:fldChar w:fldCharType="separate"/>
      </w:r>
      <w:r w:rsidR="00334C09">
        <w:rPr>
          <w:rFonts w:ascii="Times New Roman" w:hAnsi="Times New Roman"/>
          <w:b/>
        </w:rPr>
        <w:t xml:space="preserve">Proposal </w:t>
      </w:r>
      <w:r w:rsidR="00334C09">
        <w:rPr>
          <w:rFonts w:ascii="Times New Roman" w:hAnsi="Times New Roman"/>
          <w:b/>
          <w:noProof/>
        </w:rPr>
        <w:t>1</w:t>
      </w:r>
      <w:r w:rsidR="00334C09">
        <w:rPr>
          <w:rFonts w:ascii="Times New Roman" w:hAnsi="Times New Roman"/>
          <w:b/>
        </w:rPr>
        <w:t>: For NR operation from 52.6-71GHz, PDCCH monitoring capability in FR1&amp;FR2 should be relaxed from slot level to multi-slot level granularity.</w:t>
      </w:r>
      <w:r>
        <w:rPr>
          <w:rFonts w:ascii="Times New Roman" w:eastAsia="宋体" w:hAnsi="Times New Roman"/>
          <w:lang w:eastAsia="zh-CN"/>
        </w:rPr>
        <w:fldChar w:fldCharType="end"/>
      </w:r>
    </w:p>
    <w:p w14:paraId="24FE37AA" w14:textId="59F081C4" w:rsidR="009D0DF4" w:rsidRDefault="009D0DF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_Ref61441301 \h </w:instrText>
      </w:r>
      <w:r>
        <w:rPr>
          <w:rFonts w:ascii="Times New Roman" w:eastAsia="宋体" w:hAnsi="Times New Roman"/>
          <w:lang w:eastAsia="zh-CN"/>
        </w:rPr>
      </w:r>
      <w:r>
        <w:rPr>
          <w:rFonts w:ascii="Times New Roman" w:eastAsia="宋体" w:hAnsi="Times New Roman"/>
          <w:lang w:eastAsia="zh-CN"/>
        </w:rPr>
        <w:fldChar w:fldCharType="separate"/>
      </w:r>
      <w:r w:rsidR="00334C09">
        <w:rPr>
          <w:rFonts w:ascii="Times New Roman" w:hAnsi="Times New Roman"/>
          <w:b/>
        </w:rPr>
        <w:t xml:space="preserve">Proposal </w:t>
      </w:r>
      <w:r w:rsidR="00334C09">
        <w:rPr>
          <w:rFonts w:ascii="Times New Roman" w:hAnsi="Times New Roman"/>
          <w:b/>
          <w:noProof/>
        </w:rPr>
        <w:t>2</w:t>
      </w:r>
      <w:r w:rsidR="00334C09">
        <w:rPr>
          <w:rFonts w:ascii="Times New Roman" w:hAnsi="Times New Roman"/>
          <w:b/>
        </w:rPr>
        <w:t>: To support multi-slot level granularity for PDCCH monitoring capability definition, how to determine multi-slot span pattern should be considered, e.g. fixed or flexible multi-slot pattern.</w:t>
      </w:r>
      <w:r>
        <w:rPr>
          <w:rFonts w:ascii="Times New Roman" w:eastAsia="宋体" w:hAnsi="Times New Roman"/>
          <w:lang w:eastAsia="zh-CN"/>
        </w:rPr>
        <w:fldChar w:fldCharType="end"/>
      </w:r>
    </w:p>
    <w:p w14:paraId="5DECC73B" w14:textId="3A24F282" w:rsidR="009D0DF4" w:rsidRPr="009D0DF4" w:rsidRDefault="009D0DF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_Ref61441305 \h </w:instrText>
      </w:r>
      <w:r>
        <w:rPr>
          <w:rFonts w:ascii="Times New Roman" w:eastAsia="宋体" w:hAnsi="Times New Roman"/>
          <w:lang w:eastAsia="zh-CN"/>
        </w:rPr>
      </w:r>
      <w:r>
        <w:rPr>
          <w:rFonts w:ascii="Times New Roman" w:eastAsia="宋体" w:hAnsi="Times New Roman"/>
          <w:lang w:eastAsia="zh-CN"/>
        </w:rPr>
        <w:fldChar w:fldCharType="separate"/>
      </w:r>
      <w:r w:rsidR="00334C09">
        <w:rPr>
          <w:rFonts w:ascii="Times New Roman" w:hAnsi="Times New Roman"/>
          <w:b/>
        </w:rPr>
        <w:t xml:space="preserve">Proposal </w:t>
      </w:r>
      <w:r w:rsidR="00334C09">
        <w:rPr>
          <w:rFonts w:ascii="Times New Roman" w:hAnsi="Times New Roman"/>
          <w:b/>
          <w:noProof/>
        </w:rPr>
        <w:t>3</w:t>
      </w:r>
      <w:r w:rsidR="00334C09">
        <w:rPr>
          <w:rFonts w:ascii="Times New Roman" w:hAnsi="Times New Roman"/>
          <w:b/>
        </w:rPr>
        <w:t xml:space="preserve">: For NR operation from 52.6-71GHz, </w:t>
      </w:r>
      <w:r w:rsidR="00334C09" w:rsidRPr="00CF3FE8">
        <w:rPr>
          <w:rFonts w:ascii="Times New Roman" w:hAnsi="Times New Roman"/>
          <w:b/>
        </w:rPr>
        <w:t xml:space="preserve">UE is expected to be mandatory to monitor PDCCH in </w:t>
      </w:r>
      <w:r w:rsidR="00334C09">
        <w:rPr>
          <w:rFonts w:ascii="Times New Roman" w:hAnsi="Times New Roman"/>
          <w:b/>
        </w:rPr>
        <w:t>the first</w:t>
      </w:r>
      <w:r w:rsidR="00334C09" w:rsidRPr="00CF3FE8">
        <w:rPr>
          <w:rFonts w:ascii="Times New Roman" w:hAnsi="Times New Roman"/>
          <w:b/>
        </w:rPr>
        <w:t xml:space="preserve"> slot</w:t>
      </w:r>
      <w:r w:rsidR="00334C09">
        <w:rPr>
          <w:rFonts w:ascii="Times New Roman" w:hAnsi="Times New Roman"/>
          <w:b/>
        </w:rPr>
        <w:t xml:space="preserve"> of each fixed multi-slot span </w:t>
      </w:r>
      <w:r w:rsidR="00334C09" w:rsidRPr="00CF3FE8">
        <w:rPr>
          <w:rFonts w:ascii="Times New Roman" w:hAnsi="Times New Roman"/>
          <w:b/>
        </w:rPr>
        <w:t xml:space="preserve">where the PDCCH monitoring occasions </w:t>
      </w:r>
      <w:r w:rsidR="00334C09">
        <w:rPr>
          <w:rFonts w:ascii="Times New Roman" w:hAnsi="Times New Roman"/>
          <w:b/>
        </w:rPr>
        <w:t xml:space="preserve">within the slot </w:t>
      </w:r>
      <w:r w:rsidR="00334C09" w:rsidRPr="00CF3FE8">
        <w:rPr>
          <w:rFonts w:ascii="Times New Roman" w:hAnsi="Times New Roman"/>
          <w:b/>
        </w:rPr>
        <w:t>satisfy the following conditions:</w:t>
      </w:r>
      <w:r>
        <w:rPr>
          <w:rFonts w:ascii="Times New Roman" w:eastAsia="宋体" w:hAnsi="Times New Roman"/>
          <w:lang w:eastAsia="zh-CN"/>
        </w:rPr>
        <w:fldChar w:fldCharType="end"/>
      </w:r>
    </w:p>
    <w:p w14:paraId="67FA5881" w14:textId="77777777" w:rsidR="009D0DF4" w:rsidRPr="00DD3740" w:rsidRDefault="009D0DF4" w:rsidP="009D0DF4">
      <w:pPr>
        <w:pStyle w:val="ae"/>
        <w:numPr>
          <w:ilvl w:val="0"/>
          <w:numId w:val="28"/>
        </w:numPr>
        <w:spacing w:before="120" w:after="120"/>
        <w:ind w:firstLineChars="0"/>
        <w:rPr>
          <w:rFonts w:ascii="Times New Roman" w:eastAsiaTheme="minorEastAsia" w:hAnsi="Times New Roman"/>
          <w:b/>
          <w:sz w:val="20"/>
        </w:rPr>
      </w:pPr>
      <w:r w:rsidRPr="00DD3740">
        <w:rPr>
          <w:rFonts w:ascii="Times New Roman" w:eastAsiaTheme="minorEastAsia" w:hAnsi="Times New Roman" w:hint="eastAsia"/>
          <w:b/>
          <w:sz w:val="20"/>
        </w:rPr>
        <w:t>T</w:t>
      </w:r>
      <w:r w:rsidRPr="00DD3740">
        <w:rPr>
          <w:rFonts w:ascii="Times New Roman" w:eastAsiaTheme="minorEastAsia" w:hAnsi="Times New Roman"/>
          <w:b/>
          <w:sz w:val="20"/>
        </w:rPr>
        <w:t>he duration of coreset associated with the PDCCH monitoring occasions is 1-3 symbols;</w:t>
      </w:r>
    </w:p>
    <w:p w14:paraId="0A223A43" w14:textId="77777777" w:rsidR="009D0DF4" w:rsidRPr="00DD3740" w:rsidRDefault="009D0DF4" w:rsidP="009D0DF4">
      <w:pPr>
        <w:pStyle w:val="ae"/>
        <w:numPr>
          <w:ilvl w:val="0"/>
          <w:numId w:val="28"/>
        </w:numPr>
        <w:spacing w:before="120" w:after="120"/>
        <w:ind w:firstLineChars="0"/>
        <w:rPr>
          <w:rFonts w:ascii="Times New Roman" w:eastAsiaTheme="minorEastAsia" w:hAnsi="Times New Roman"/>
          <w:b/>
          <w:sz w:val="20"/>
        </w:rPr>
      </w:pPr>
      <w:r w:rsidRPr="00DD3740">
        <w:rPr>
          <w:rFonts w:ascii="Times New Roman" w:eastAsiaTheme="minorEastAsia" w:hAnsi="Times New Roman"/>
          <w:b/>
          <w:sz w:val="20"/>
        </w:rPr>
        <w:t>For type 1 CSS with dedicated RRC configuration, type 3 CSS, and USS, the monitoring occasion is within the first 3 OFDM symbols of the slot;</w:t>
      </w:r>
    </w:p>
    <w:p w14:paraId="69AB3417" w14:textId="23BDAEE7" w:rsidR="009D0DF4" w:rsidRPr="009D0DF4" w:rsidRDefault="009D0DF4" w:rsidP="00F31A4D">
      <w:pPr>
        <w:pStyle w:val="ae"/>
        <w:numPr>
          <w:ilvl w:val="0"/>
          <w:numId w:val="28"/>
        </w:numPr>
        <w:spacing w:before="120" w:after="120"/>
        <w:ind w:firstLineChars="0"/>
        <w:rPr>
          <w:rFonts w:ascii="Times New Roman" w:eastAsiaTheme="minorEastAsia" w:hAnsi="Times New Roman"/>
          <w:b/>
          <w:sz w:val="20"/>
        </w:rPr>
      </w:pPr>
      <w:r w:rsidRPr="00DD3740">
        <w:rPr>
          <w:rFonts w:ascii="Times New Roman" w:eastAsiaTheme="minorEastAsia" w:hAnsi="Times New Roman"/>
          <w:b/>
          <w:sz w:val="20"/>
        </w:rPr>
        <w:t xml:space="preserve">For type 1 CSS without dedicated RRC configuration and for type 0, 0A, and 2 CSS, the monitoring occasion can be any OFDM symbol(s) of </w:t>
      </w:r>
      <w:r>
        <w:rPr>
          <w:rFonts w:ascii="Times New Roman" w:eastAsiaTheme="minorEastAsia" w:hAnsi="Times New Roman"/>
          <w:b/>
          <w:sz w:val="20"/>
        </w:rPr>
        <w:t>the</w:t>
      </w:r>
      <w:r w:rsidRPr="00DD3740">
        <w:rPr>
          <w:rFonts w:ascii="Times New Roman" w:eastAsiaTheme="minorEastAsia" w:hAnsi="Times New Roman"/>
          <w:b/>
          <w:sz w:val="20"/>
        </w:rPr>
        <w:t xml:space="preserve"> slot, with the monitoring occasions within a single span of three consecutive OFDM symbols within the slot.</w:t>
      </w:r>
    </w:p>
    <w:p w14:paraId="012EE188" w14:textId="337807B6" w:rsidR="009D0DF4" w:rsidRDefault="009D0DF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_Ref61441309 \h </w:instrText>
      </w:r>
      <w:r>
        <w:rPr>
          <w:rFonts w:ascii="Times New Roman" w:eastAsia="宋体" w:hAnsi="Times New Roman"/>
          <w:lang w:eastAsia="zh-CN"/>
        </w:rPr>
      </w:r>
      <w:r>
        <w:rPr>
          <w:rFonts w:ascii="Times New Roman" w:eastAsia="宋体" w:hAnsi="Times New Roman"/>
          <w:lang w:eastAsia="zh-CN"/>
        </w:rPr>
        <w:fldChar w:fldCharType="separate"/>
      </w:r>
      <w:r w:rsidR="00334C09">
        <w:rPr>
          <w:rFonts w:ascii="Times New Roman" w:hAnsi="Times New Roman"/>
          <w:b/>
        </w:rPr>
        <w:t xml:space="preserve">Proposal </w:t>
      </w:r>
      <w:r w:rsidR="00334C09">
        <w:rPr>
          <w:rFonts w:ascii="Times New Roman" w:hAnsi="Times New Roman"/>
          <w:b/>
          <w:noProof/>
        </w:rPr>
        <w:t>4</w:t>
      </w:r>
      <w:r w:rsidR="00334C09">
        <w:rPr>
          <w:rFonts w:ascii="Times New Roman" w:hAnsi="Times New Roman"/>
          <w:b/>
        </w:rPr>
        <w:t>: For NR operation from 52.6-71GHz, flexible multi-slot span pattern could be considered for definition of optional PDCCH monitoring capability.</w:t>
      </w:r>
      <w:r>
        <w:rPr>
          <w:rFonts w:ascii="Times New Roman" w:eastAsia="宋体" w:hAnsi="Times New Roman"/>
          <w:lang w:eastAsia="zh-CN"/>
        </w:rPr>
        <w:fldChar w:fldCharType="end"/>
      </w:r>
    </w:p>
    <w:p w14:paraId="3E871AF0" w14:textId="513E4979" w:rsidR="009D0DF4" w:rsidRDefault="009D0DF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_Ref61441313 \h </w:instrText>
      </w:r>
      <w:r>
        <w:rPr>
          <w:rFonts w:ascii="Times New Roman" w:eastAsia="宋体" w:hAnsi="Times New Roman"/>
          <w:lang w:eastAsia="zh-CN"/>
        </w:rPr>
      </w:r>
      <w:r>
        <w:rPr>
          <w:rFonts w:ascii="Times New Roman" w:eastAsia="宋体" w:hAnsi="Times New Roman"/>
          <w:lang w:eastAsia="zh-CN"/>
        </w:rPr>
        <w:fldChar w:fldCharType="separate"/>
      </w:r>
      <w:r w:rsidR="00334C09">
        <w:rPr>
          <w:rFonts w:ascii="Times New Roman" w:hAnsi="Times New Roman"/>
          <w:b/>
        </w:rPr>
        <w:t xml:space="preserve">Proposal </w:t>
      </w:r>
      <w:r w:rsidR="00334C09">
        <w:rPr>
          <w:rFonts w:ascii="Times New Roman" w:hAnsi="Times New Roman"/>
          <w:b/>
          <w:noProof/>
        </w:rPr>
        <w:t>5</w:t>
      </w:r>
      <w:r w:rsidR="00334C09">
        <w:rPr>
          <w:rFonts w:ascii="Times New Roman" w:hAnsi="Times New Roman"/>
          <w:b/>
        </w:rPr>
        <w:t>: For a DL BWP with 120KHz SCS in 52.6-71GHz, UE derives the BD/CCE budget as the same as that for 120KHz in FR2 including the budget value.</w:t>
      </w:r>
      <w:r>
        <w:rPr>
          <w:rFonts w:ascii="Times New Roman" w:eastAsia="宋体" w:hAnsi="Times New Roman"/>
          <w:lang w:eastAsia="zh-CN"/>
        </w:rPr>
        <w:fldChar w:fldCharType="end"/>
      </w:r>
    </w:p>
    <w:p w14:paraId="37EEA489" w14:textId="66641BF6" w:rsidR="009D0DF4" w:rsidRDefault="009D0DF4"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_Ref61441317 \h </w:instrText>
      </w:r>
      <w:r>
        <w:rPr>
          <w:rFonts w:ascii="Times New Roman" w:eastAsia="宋体" w:hAnsi="Times New Roman"/>
          <w:lang w:eastAsia="zh-CN"/>
        </w:rPr>
      </w:r>
      <w:r>
        <w:rPr>
          <w:rFonts w:ascii="Times New Roman" w:eastAsia="宋体" w:hAnsi="Times New Roman"/>
          <w:lang w:eastAsia="zh-CN"/>
        </w:rPr>
        <w:fldChar w:fldCharType="separate"/>
      </w:r>
      <w:r w:rsidR="00334C09">
        <w:rPr>
          <w:rFonts w:ascii="Times New Roman" w:hAnsi="Times New Roman"/>
          <w:b/>
        </w:rPr>
        <w:t xml:space="preserve">Proposal </w:t>
      </w:r>
      <w:r w:rsidR="00334C09">
        <w:rPr>
          <w:rFonts w:ascii="Times New Roman" w:hAnsi="Times New Roman"/>
          <w:b/>
          <w:noProof/>
        </w:rPr>
        <w:t>6</w:t>
      </w:r>
      <w:r w:rsidR="00334C09">
        <w:rPr>
          <w:rFonts w:ascii="Times New Roman" w:hAnsi="Times New Roman"/>
          <w:b/>
        </w:rPr>
        <w:t>: For a DL BWP with 480KHz and 960KHz SCS in 52.6-71GHz, the BD/CCE budget value per slot per serving cell should be determined based on practical UE implementation complexity.</w:t>
      </w:r>
      <w:r>
        <w:rPr>
          <w:rFonts w:ascii="Times New Roman" w:eastAsia="宋体" w:hAnsi="Times New Roman"/>
          <w:lang w:eastAsia="zh-CN"/>
        </w:rPr>
        <w:fldChar w:fldCharType="end"/>
      </w:r>
    </w:p>
    <w:p w14:paraId="5A98A82C" w14:textId="5B456DAB" w:rsidR="009D0DF4" w:rsidRDefault="009D0DF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_Ref61441322 \h </w:instrText>
      </w:r>
      <w:r>
        <w:rPr>
          <w:rFonts w:ascii="Times New Roman" w:eastAsia="宋体" w:hAnsi="Times New Roman"/>
          <w:lang w:eastAsia="zh-CN"/>
        </w:rPr>
      </w:r>
      <w:r>
        <w:rPr>
          <w:rFonts w:ascii="Times New Roman" w:eastAsia="宋体" w:hAnsi="Times New Roman"/>
          <w:lang w:eastAsia="zh-CN"/>
        </w:rPr>
        <w:fldChar w:fldCharType="separate"/>
      </w:r>
      <w:r w:rsidR="00334C09">
        <w:rPr>
          <w:rFonts w:ascii="Times New Roman" w:hAnsi="Times New Roman"/>
          <w:b/>
        </w:rPr>
        <w:t xml:space="preserve">Proposal </w:t>
      </w:r>
      <w:r w:rsidR="00334C09">
        <w:rPr>
          <w:rFonts w:ascii="Times New Roman" w:hAnsi="Times New Roman"/>
          <w:b/>
          <w:noProof/>
        </w:rPr>
        <w:t>7</w:t>
      </w:r>
      <w:r w:rsidR="00334C09">
        <w:rPr>
          <w:rFonts w:ascii="Times New Roman" w:hAnsi="Times New Roman"/>
          <w:b/>
        </w:rPr>
        <w:t>: For a DL BWP with 480KHz and 960KHz SCS in 52.6-71GHz, the BD/CCE budget value per multi-slot span per serving cell should be defined and it is used for single cell operation scenario.</w:t>
      </w:r>
      <w:r>
        <w:rPr>
          <w:rFonts w:ascii="Times New Roman" w:eastAsia="宋体" w:hAnsi="Times New Roman"/>
          <w:lang w:eastAsia="zh-CN"/>
        </w:rPr>
        <w:fldChar w:fldCharType="end"/>
      </w:r>
    </w:p>
    <w:p w14:paraId="2379158B" w14:textId="25EB7E47" w:rsidR="009D0DF4" w:rsidRDefault="009D0DF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_Ref61441327 \h </w:instrText>
      </w:r>
      <w:r>
        <w:rPr>
          <w:rFonts w:ascii="Times New Roman" w:eastAsia="宋体" w:hAnsi="Times New Roman"/>
          <w:lang w:eastAsia="zh-CN"/>
        </w:rPr>
      </w:r>
      <w:r>
        <w:rPr>
          <w:rFonts w:ascii="Times New Roman" w:eastAsia="宋体" w:hAnsi="Times New Roman"/>
          <w:lang w:eastAsia="zh-CN"/>
        </w:rPr>
        <w:fldChar w:fldCharType="separate"/>
      </w:r>
      <w:r w:rsidR="00334C09">
        <w:rPr>
          <w:rFonts w:ascii="Times New Roman" w:hAnsi="Times New Roman"/>
          <w:b/>
        </w:rPr>
        <w:t xml:space="preserve">Proposal </w:t>
      </w:r>
      <w:r w:rsidR="00334C09">
        <w:rPr>
          <w:rFonts w:ascii="Times New Roman" w:hAnsi="Times New Roman"/>
          <w:b/>
          <w:noProof/>
        </w:rPr>
        <w:t>8</w:t>
      </w:r>
      <w:r w:rsidR="00334C09">
        <w:rPr>
          <w:rFonts w:ascii="Times New Roman" w:hAnsi="Times New Roman"/>
          <w:b/>
        </w:rPr>
        <w:t>: For multi-cell operation, the categorization of scheduling cells to be applied with a total BD/CCE limit should consider PDCCH SCS and BD/CCE limit granularity jointly.</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75E44840" w:rsidR="00C94B62" w:rsidRDefault="009E02DF" w:rsidP="000831B3">
      <w:pPr>
        <w:pStyle w:val="a0"/>
        <w:numPr>
          <w:ilvl w:val="0"/>
          <w:numId w:val="10"/>
        </w:numPr>
        <w:rPr>
          <w:rFonts w:ascii="Times New Roman" w:eastAsia="宋体" w:hAnsi="Times New Roman"/>
          <w:lang w:eastAsia="zh-CN"/>
        </w:rPr>
      </w:pPr>
      <w:bookmarkStart w:id="18" w:name="_Ref37345407"/>
      <w:bookmarkStart w:id="19" w:name="_Ref32419540"/>
      <w:bookmarkStart w:id="20" w:name="_Ref40113707"/>
      <w:r>
        <w:rPr>
          <w:rFonts w:ascii="Times New Roman" w:eastAsia="宋体" w:hAnsi="Times New Roman"/>
          <w:lang w:eastAsia="zh-CN"/>
        </w:rPr>
        <w:t>RP-</w:t>
      </w:r>
      <w:r w:rsidR="009F0FA2">
        <w:rPr>
          <w:rFonts w:ascii="Times New Roman" w:eastAsia="宋体" w:hAnsi="Times New Roman"/>
          <w:lang w:eastAsia="zh-CN"/>
        </w:rPr>
        <w:t>202925</w:t>
      </w:r>
      <w:r w:rsidR="005330B0">
        <w:rPr>
          <w:rFonts w:ascii="Times New Roman" w:eastAsia="宋体" w:hAnsi="Times New Roman" w:hint="eastAsia"/>
          <w:lang w:eastAsia="zh-CN"/>
        </w:rPr>
        <w:t>, RAN #</w:t>
      </w:r>
      <w:r w:rsidR="009F0FA2">
        <w:rPr>
          <w:rFonts w:ascii="Times New Roman" w:eastAsia="宋体" w:hAnsi="Times New Roman"/>
          <w:lang w:eastAsia="zh-CN"/>
        </w:rPr>
        <w:t>90-e</w:t>
      </w:r>
      <w:r w:rsidR="005330B0">
        <w:rPr>
          <w:rFonts w:ascii="Times New Roman" w:eastAsia="宋体" w:hAnsi="Times New Roman" w:hint="eastAsia"/>
          <w:lang w:eastAsia="zh-CN"/>
        </w:rPr>
        <w:t xml:space="preserve">, </w:t>
      </w:r>
      <w:bookmarkEnd w:id="18"/>
      <w:bookmarkEnd w:id="19"/>
      <w:r w:rsidR="002564B7" w:rsidRPr="002564B7">
        <w:rPr>
          <w:rFonts w:ascii="Times New Roman" w:eastAsia="宋体" w:hAnsi="Times New Roman"/>
          <w:lang w:eastAsia="zh-CN"/>
        </w:rPr>
        <w:t>Electronic Meeting, 7-11 December 2020</w:t>
      </w:r>
      <w:r>
        <w:rPr>
          <w:rFonts w:ascii="Times New Roman" w:eastAsia="宋体" w:hAnsi="Times New Roman"/>
          <w:lang w:eastAsia="zh-CN"/>
        </w:rPr>
        <w:t>.</w:t>
      </w:r>
      <w:bookmarkEnd w:id="20"/>
    </w:p>
    <w:p w14:paraId="2D841ED6" w14:textId="71F183FE" w:rsidR="00164A11" w:rsidRPr="00785F8D" w:rsidRDefault="002564B7" w:rsidP="00785F8D">
      <w:pPr>
        <w:pStyle w:val="a0"/>
        <w:numPr>
          <w:ilvl w:val="0"/>
          <w:numId w:val="10"/>
        </w:numPr>
        <w:rPr>
          <w:rFonts w:ascii="Times New Roman" w:eastAsia="宋体" w:hAnsi="Times New Roman"/>
          <w:lang w:eastAsia="zh-CN"/>
        </w:rPr>
      </w:pPr>
      <w:bookmarkStart w:id="21" w:name="_Ref61442725"/>
      <w:r w:rsidRPr="00785F8D">
        <w:rPr>
          <w:rFonts w:ascii="Times New Roman" w:eastAsia="宋体" w:hAnsi="Times New Roman" w:hint="eastAsia"/>
          <w:lang w:eastAsia="zh-CN"/>
        </w:rPr>
        <w:t>T</w:t>
      </w:r>
      <w:r w:rsidRPr="00785F8D">
        <w:rPr>
          <w:rFonts w:ascii="Times New Roman" w:eastAsia="宋体" w:hAnsi="Times New Roman"/>
          <w:lang w:eastAsia="zh-CN"/>
        </w:rPr>
        <w:t>R 38.822 v15.0.1, User Equipment (UE) feature list, July 2019.</w:t>
      </w:r>
      <w:bookmarkEnd w:id="21"/>
    </w:p>
    <w:p w14:paraId="199F65AF" w14:textId="16385C23" w:rsidR="00785F8D" w:rsidRPr="00785F8D" w:rsidRDefault="00785F8D" w:rsidP="00785F8D">
      <w:pPr>
        <w:pStyle w:val="a0"/>
        <w:numPr>
          <w:ilvl w:val="0"/>
          <w:numId w:val="10"/>
        </w:numPr>
        <w:rPr>
          <w:rFonts w:ascii="Times New Roman" w:eastAsia="宋体" w:hAnsi="Times New Roman"/>
          <w:lang w:eastAsia="zh-CN"/>
        </w:rPr>
      </w:pPr>
      <w:bookmarkStart w:id="22" w:name="_Ref61893771"/>
      <w:r w:rsidRPr="00785F8D">
        <w:rPr>
          <w:rFonts w:ascii="Times New Roman" w:eastAsia="宋体" w:hAnsi="Times New Roman"/>
          <w:lang w:eastAsia="zh-CN"/>
        </w:rPr>
        <w:t xml:space="preserve">TS </w:t>
      </w:r>
      <w:r>
        <w:rPr>
          <w:rFonts w:ascii="Times New Roman" w:eastAsia="宋体" w:hAnsi="Times New Roman"/>
          <w:lang w:eastAsia="zh-CN"/>
        </w:rPr>
        <w:t>38.213 v16.</w:t>
      </w:r>
      <w:r w:rsidR="00C417D1">
        <w:rPr>
          <w:rFonts w:ascii="Times New Roman" w:eastAsia="宋体" w:hAnsi="Times New Roman"/>
          <w:lang w:eastAsia="zh-CN"/>
        </w:rPr>
        <w:t>4</w:t>
      </w:r>
      <w:r>
        <w:rPr>
          <w:rFonts w:ascii="Times New Roman" w:eastAsia="宋体" w:hAnsi="Times New Roman"/>
          <w:lang w:eastAsia="zh-CN"/>
        </w:rPr>
        <w:t xml:space="preserve">.0, </w:t>
      </w:r>
      <w:r w:rsidRPr="00785F8D">
        <w:rPr>
          <w:rFonts w:ascii="Times New Roman" w:eastAsia="宋体" w:hAnsi="Times New Roman"/>
          <w:lang w:eastAsia="zh-CN"/>
        </w:rPr>
        <w:t>Physical layer procedures for control</w:t>
      </w:r>
      <w:r>
        <w:rPr>
          <w:rFonts w:ascii="Times New Roman" w:eastAsia="宋体" w:hAnsi="Times New Roman"/>
          <w:lang w:eastAsia="zh-CN"/>
        </w:rPr>
        <w:t>, Sept. 2020.</w:t>
      </w:r>
      <w:bookmarkEnd w:id="22"/>
    </w:p>
    <w:sectPr w:rsidR="00785F8D" w:rsidRPr="00785F8D"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F45E9" w14:textId="77777777" w:rsidR="00BD27C4" w:rsidRDefault="00BD27C4">
      <w:r>
        <w:separator/>
      </w:r>
    </w:p>
  </w:endnote>
  <w:endnote w:type="continuationSeparator" w:id="0">
    <w:p w14:paraId="0183644A" w14:textId="77777777" w:rsidR="00BD27C4" w:rsidRDefault="00BD2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BE09F" w14:textId="77777777" w:rsidR="00BD27C4" w:rsidRDefault="00BD27C4">
      <w:r>
        <w:separator/>
      </w:r>
    </w:p>
  </w:footnote>
  <w:footnote w:type="continuationSeparator" w:id="0">
    <w:p w14:paraId="1D03D065" w14:textId="77777777" w:rsidR="00BD27C4" w:rsidRDefault="00BD2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D01A9"/>
    <w:multiLevelType w:val="hybridMultilevel"/>
    <w:tmpl w:val="BC92CC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043EAC"/>
    <w:multiLevelType w:val="hybridMultilevel"/>
    <w:tmpl w:val="22DA84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18"/>
  </w:num>
  <w:num w:numId="3">
    <w:abstractNumId w:val="23"/>
  </w:num>
  <w:num w:numId="4">
    <w:abstractNumId w:val="14"/>
  </w:num>
  <w:num w:numId="5">
    <w:abstractNumId w:val="15"/>
  </w:num>
  <w:num w:numId="6">
    <w:abstractNumId w:val="22"/>
  </w:num>
  <w:num w:numId="7">
    <w:abstractNumId w:val="9"/>
  </w:num>
  <w:num w:numId="8">
    <w:abstractNumId w:val="13"/>
  </w:num>
  <w:num w:numId="9">
    <w:abstractNumId w:val="26"/>
  </w:num>
  <w:num w:numId="10">
    <w:abstractNumId w:val="24"/>
  </w:num>
  <w:num w:numId="11">
    <w:abstractNumId w:val="20"/>
  </w:num>
  <w:num w:numId="12">
    <w:abstractNumId w:val="12"/>
  </w:num>
  <w:num w:numId="13">
    <w:abstractNumId w:val="3"/>
  </w:num>
  <w:num w:numId="14">
    <w:abstractNumId w:val="25"/>
  </w:num>
  <w:num w:numId="15">
    <w:abstractNumId w:val="11"/>
  </w:num>
  <w:num w:numId="16">
    <w:abstractNumId w:val="4"/>
  </w:num>
  <w:num w:numId="17">
    <w:abstractNumId w:val="5"/>
  </w:num>
  <w:num w:numId="18">
    <w:abstractNumId w:val="25"/>
  </w:num>
  <w:num w:numId="19">
    <w:abstractNumId w:val="8"/>
  </w:num>
  <w:num w:numId="20">
    <w:abstractNumId w:val="17"/>
  </w:num>
  <w:num w:numId="21">
    <w:abstractNumId w:val="6"/>
  </w:num>
  <w:num w:numId="22">
    <w:abstractNumId w:val="10"/>
  </w:num>
  <w:num w:numId="23">
    <w:abstractNumId w:val="16"/>
  </w:num>
  <w:num w:numId="24">
    <w:abstractNumId w:val="2"/>
  </w:num>
  <w:num w:numId="25">
    <w:abstractNumId w:val="7"/>
  </w:num>
  <w:num w:numId="26">
    <w:abstractNumId w:val="19"/>
  </w:num>
  <w:num w:numId="27">
    <w:abstractNumId w:val="21"/>
  </w:num>
  <w:num w:numId="28">
    <w:abstractNumId w:val="0"/>
  </w:num>
  <w:num w:numId="2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EA"/>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864"/>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25"/>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27E"/>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58C"/>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5DD9"/>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18A8"/>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4B7"/>
    <w:rsid w:val="00256543"/>
    <w:rsid w:val="00256B58"/>
    <w:rsid w:val="00256E3A"/>
    <w:rsid w:val="002572EA"/>
    <w:rsid w:val="002573BB"/>
    <w:rsid w:val="00257C26"/>
    <w:rsid w:val="00260764"/>
    <w:rsid w:val="002609BD"/>
    <w:rsid w:val="00260DC3"/>
    <w:rsid w:val="002617E4"/>
    <w:rsid w:val="002618D2"/>
    <w:rsid w:val="00261CC0"/>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41F"/>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3761"/>
    <w:rsid w:val="002A3ABA"/>
    <w:rsid w:val="002A434B"/>
    <w:rsid w:val="002A436F"/>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9"/>
    <w:rsid w:val="002C362D"/>
    <w:rsid w:val="002C3813"/>
    <w:rsid w:val="002C3953"/>
    <w:rsid w:val="002C3C62"/>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07FB4"/>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C09"/>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475"/>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B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003"/>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2BB"/>
    <w:rsid w:val="003D0512"/>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1BB"/>
    <w:rsid w:val="003F6363"/>
    <w:rsid w:val="003F67B6"/>
    <w:rsid w:val="003F6C92"/>
    <w:rsid w:val="003F6ED2"/>
    <w:rsid w:val="003F74CC"/>
    <w:rsid w:val="003F7620"/>
    <w:rsid w:val="003F7C3A"/>
    <w:rsid w:val="003F7D3D"/>
    <w:rsid w:val="00400283"/>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6FAA"/>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9FC"/>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26C"/>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71"/>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5D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2E0"/>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CD4"/>
    <w:rsid w:val="00670DA7"/>
    <w:rsid w:val="0067123E"/>
    <w:rsid w:val="006715E2"/>
    <w:rsid w:val="00671C32"/>
    <w:rsid w:val="00671E25"/>
    <w:rsid w:val="00671F1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6F"/>
    <w:rsid w:val="006B1695"/>
    <w:rsid w:val="006B1827"/>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B41"/>
    <w:rsid w:val="00747F1B"/>
    <w:rsid w:val="00750177"/>
    <w:rsid w:val="0075019F"/>
    <w:rsid w:val="00750234"/>
    <w:rsid w:val="0075074E"/>
    <w:rsid w:val="00750D81"/>
    <w:rsid w:val="0075179D"/>
    <w:rsid w:val="00752026"/>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3D57"/>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5F8D"/>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AA0"/>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16A4"/>
    <w:rsid w:val="007F2780"/>
    <w:rsid w:val="007F2FC6"/>
    <w:rsid w:val="007F304B"/>
    <w:rsid w:val="007F39CE"/>
    <w:rsid w:val="007F3ACC"/>
    <w:rsid w:val="007F3DC9"/>
    <w:rsid w:val="007F429E"/>
    <w:rsid w:val="007F442E"/>
    <w:rsid w:val="007F4548"/>
    <w:rsid w:val="007F4B39"/>
    <w:rsid w:val="007F4F05"/>
    <w:rsid w:val="007F5E32"/>
    <w:rsid w:val="007F5F07"/>
    <w:rsid w:val="007F6339"/>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5B0B"/>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A9F"/>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1"/>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0D57"/>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358"/>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A5E"/>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121"/>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CE9"/>
    <w:rsid w:val="00911D94"/>
    <w:rsid w:val="00912228"/>
    <w:rsid w:val="0091394B"/>
    <w:rsid w:val="00913977"/>
    <w:rsid w:val="00913DD1"/>
    <w:rsid w:val="00914099"/>
    <w:rsid w:val="00914203"/>
    <w:rsid w:val="00914894"/>
    <w:rsid w:val="00914B66"/>
    <w:rsid w:val="00914B77"/>
    <w:rsid w:val="009155EE"/>
    <w:rsid w:val="009163F2"/>
    <w:rsid w:val="00916A21"/>
    <w:rsid w:val="00917481"/>
    <w:rsid w:val="0091760A"/>
    <w:rsid w:val="00917F6F"/>
    <w:rsid w:val="009202F7"/>
    <w:rsid w:val="009203AB"/>
    <w:rsid w:val="00920884"/>
    <w:rsid w:val="00920E92"/>
    <w:rsid w:val="00920EF8"/>
    <w:rsid w:val="009228DD"/>
    <w:rsid w:val="00922CB4"/>
    <w:rsid w:val="009231C2"/>
    <w:rsid w:val="00923AF2"/>
    <w:rsid w:val="00923C17"/>
    <w:rsid w:val="00923CE0"/>
    <w:rsid w:val="00924343"/>
    <w:rsid w:val="00925294"/>
    <w:rsid w:val="0092560D"/>
    <w:rsid w:val="00925867"/>
    <w:rsid w:val="00925DD5"/>
    <w:rsid w:val="0092649C"/>
    <w:rsid w:val="009265CC"/>
    <w:rsid w:val="00926EAF"/>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05D"/>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2ED7"/>
    <w:rsid w:val="009B3A51"/>
    <w:rsid w:val="009B3ABD"/>
    <w:rsid w:val="009B3F7A"/>
    <w:rsid w:val="009B4CB4"/>
    <w:rsid w:val="009B51C7"/>
    <w:rsid w:val="009B5328"/>
    <w:rsid w:val="009B5413"/>
    <w:rsid w:val="009B604D"/>
    <w:rsid w:val="009B6651"/>
    <w:rsid w:val="009B6A65"/>
    <w:rsid w:val="009B6C64"/>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0DF4"/>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0FA2"/>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3725B"/>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54"/>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1F3"/>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2FB6"/>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94D"/>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D78BD"/>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57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69ED"/>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A54"/>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7C4"/>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7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58"/>
    <w:rsid w:val="00C86D98"/>
    <w:rsid w:val="00C86F68"/>
    <w:rsid w:val="00C87B28"/>
    <w:rsid w:val="00C87DA5"/>
    <w:rsid w:val="00C90955"/>
    <w:rsid w:val="00C90ADA"/>
    <w:rsid w:val="00C91252"/>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6E66"/>
    <w:rsid w:val="00CA7016"/>
    <w:rsid w:val="00CA752A"/>
    <w:rsid w:val="00CB0613"/>
    <w:rsid w:val="00CB071C"/>
    <w:rsid w:val="00CB0E4E"/>
    <w:rsid w:val="00CB0F05"/>
    <w:rsid w:val="00CB17BE"/>
    <w:rsid w:val="00CB1A3A"/>
    <w:rsid w:val="00CB234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64F0"/>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3FE8"/>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1F8"/>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90"/>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1B8"/>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6DD"/>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AFB"/>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40"/>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081C"/>
    <w:rsid w:val="00E210D4"/>
    <w:rsid w:val="00E21134"/>
    <w:rsid w:val="00E21315"/>
    <w:rsid w:val="00E214AA"/>
    <w:rsid w:val="00E214CB"/>
    <w:rsid w:val="00E21D32"/>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1E8"/>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3F"/>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5B1"/>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1D2"/>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7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8AA"/>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622"/>
    <w:rsid w:val="00FE0725"/>
    <w:rsid w:val="00FE08A4"/>
    <w:rsid w:val="00FE131C"/>
    <w:rsid w:val="00FE1784"/>
    <w:rsid w:val="00FE17B5"/>
    <w:rsid w:val="00FE18D3"/>
    <w:rsid w:val="00FE1AF4"/>
    <w:rsid w:val="00FE1B08"/>
    <w:rsid w:val="00FE330B"/>
    <w:rsid w:val="00FE3798"/>
    <w:rsid w:val="00FE3D94"/>
    <w:rsid w:val="00FE54C1"/>
    <w:rsid w:val="00FE5E4B"/>
    <w:rsid w:val="00FE5EF4"/>
    <w:rsid w:val="00FE5F32"/>
    <w:rsid w:val="00FE63A0"/>
    <w:rsid w:val="00FE63D1"/>
    <w:rsid w:val="00FE6573"/>
    <w:rsid w:val="00FE67D1"/>
    <w:rsid w:val="00FE6F49"/>
    <w:rsid w:val="00FE6FEA"/>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8C4358"/>
    <w:rPr>
      <w:lang w:val="en-GB" w:eastAsia="en-GB"/>
    </w:rPr>
  </w:style>
  <w:style w:type="character" w:customStyle="1" w:styleId="15">
    <w:name w:val="正文文本 字符1"/>
    <w:semiHidden/>
    <w:qFormat/>
    <w:locked/>
    <w:rsid w:val="00D471B8"/>
    <w:rPr>
      <w:rFonts w:eastAsia="MS Mincho"/>
      <w:szCs w:val="24"/>
      <w:lang w:eastAsia="en-US"/>
    </w:rPr>
  </w:style>
  <w:style w:type="character" w:customStyle="1" w:styleId="TALCar">
    <w:name w:val="TAL Car"/>
    <w:qFormat/>
    <w:locked/>
    <w:rsid w:val="00400283"/>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23053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2449940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70071715">
      <w:bodyDiv w:val="1"/>
      <w:marLeft w:val="0"/>
      <w:marRight w:val="0"/>
      <w:marTop w:val="0"/>
      <w:marBottom w:val="0"/>
      <w:divBdr>
        <w:top w:val="none" w:sz="0" w:space="0" w:color="auto"/>
        <w:left w:val="none" w:sz="0" w:space="0" w:color="auto"/>
        <w:bottom w:val="none" w:sz="0" w:space="0" w:color="auto"/>
        <w:right w:val="none" w:sz="0" w:space="0" w:color="auto"/>
      </w:divBdr>
    </w:div>
    <w:div w:id="942608432">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19585205">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656911628">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25046986">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5E80F-3E59-49C4-92B8-4D5824983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2443</Words>
  <Characters>13928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3</cp:revision>
  <cp:lastPrinted>2011-08-03T09:36:00Z</cp:lastPrinted>
  <dcterms:created xsi:type="dcterms:W3CDTF">2021-01-18T12:23:00Z</dcterms:created>
  <dcterms:modified xsi:type="dcterms:W3CDTF">2021-01-18T12:24:00Z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